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E0B77D" w14:textId="181979A4" w:rsidR="00FF4205" w:rsidRPr="0087002B" w:rsidRDefault="00FF4205" w:rsidP="0087002B">
      <w:pPr>
        <w:framePr w:w="8550" w:h="5461" w:hRule="exact" w:hSpace="142" w:wrap="around" w:vAnchor="text" w:hAnchor="page" w:x="2364" w:y="6394" w:anchorLock="1"/>
        <w:jc w:val="center"/>
        <w:rPr>
          <w:rFonts w:ascii="Arial" w:hAnsi="Arial" w:cs="Arial"/>
          <w:b/>
          <w:bCs/>
          <w:sz w:val="40"/>
        </w:rPr>
      </w:pPr>
      <w:r w:rsidRPr="0087002B">
        <w:rPr>
          <w:rFonts w:ascii="Arial" w:hAnsi="Arial" w:cs="Arial"/>
          <w:b/>
          <w:bCs/>
          <w:sz w:val="40"/>
        </w:rPr>
        <w:fldChar w:fldCharType="begin"/>
      </w:r>
      <w:r w:rsidRPr="0087002B">
        <w:rPr>
          <w:rFonts w:ascii="Arial" w:hAnsi="Arial" w:cs="Arial"/>
          <w:b/>
          <w:bCs/>
          <w:sz w:val="40"/>
        </w:rPr>
        <w:instrText xml:space="preserve"> DOCPROPERTY "Projet"  \* MERGEFORMAT </w:instrText>
      </w:r>
      <w:r w:rsidRPr="0087002B">
        <w:rPr>
          <w:rFonts w:ascii="Arial" w:hAnsi="Arial" w:cs="Arial"/>
          <w:b/>
          <w:bCs/>
          <w:sz w:val="40"/>
        </w:rPr>
        <w:fldChar w:fldCharType="separate"/>
      </w:r>
      <w:r w:rsidR="00937302">
        <w:rPr>
          <w:rFonts w:ascii="Arial" w:hAnsi="Arial" w:cs="Arial"/>
          <w:b/>
          <w:bCs/>
          <w:sz w:val="40"/>
        </w:rPr>
        <w:t xml:space="preserve">Travaux de rénovation du système de sécurité incendie de la station radar de </w:t>
      </w:r>
      <w:r w:rsidR="00C3654E">
        <w:rPr>
          <w:rFonts w:ascii="Arial" w:hAnsi="Arial" w:cs="Arial"/>
          <w:b/>
          <w:bCs/>
          <w:sz w:val="40"/>
        </w:rPr>
        <w:t>Quimper/</w:t>
      </w:r>
      <w:r w:rsidR="00937302">
        <w:rPr>
          <w:rFonts w:ascii="Arial" w:hAnsi="Arial" w:cs="Arial"/>
          <w:b/>
          <w:bCs/>
          <w:sz w:val="40"/>
        </w:rPr>
        <w:t>Saint-Goazec</w:t>
      </w:r>
      <w:r w:rsidRPr="0087002B">
        <w:rPr>
          <w:rFonts w:ascii="Arial" w:hAnsi="Arial" w:cs="Arial"/>
          <w:b/>
          <w:bCs/>
          <w:sz w:val="40"/>
        </w:rPr>
        <w:fldChar w:fldCharType="end"/>
      </w:r>
    </w:p>
    <w:p w14:paraId="0EEC2DD9" w14:textId="126B4D37" w:rsidR="00FF4205" w:rsidRPr="00A77E6E" w:rsidRDefault="0020250B" w:rsidP="0087002B">
      <w:pPr>
        <w:framePr w:w="8550" w:h="5461" w:hRule="exact" w:hSpace="142" w:wrap="around" w:vAnchor="text" w:hAnchor="page" w:x="2364" w:y="6394" w:anchorLock="1"/>
        <w:spacing w:before="240" w:after="240"/>
        <w:jc w:val="center"/>
        <w:rPr>
          <w:rFonts w:ascii="Arial" w:hAnsi="Arial" w:cs="Arial"/>
          <w:b/>
          <w:bCs/>
          <w:sz w:val="40"/>
          <w:lang w:val="en-US"/>
        </w:rPr>
      </w:pPr>
      <w:r>
        <w:rPr>
          <w:rFonts w:ascii="Arial" w:hAnsi="Arial" w:cs="Arial"/>
          <w:b/>
          <w:bCs/>
          <w:sz w:val="40"/>
        </w:rPr>
        <w:t>CCTP</w:t>
      </w:r>
    </w:p>
    <w:p w14:paraId="15A7A5FE" w14:textId="1FD2FBDB" w:rsidR="00FF4205" w:rsidRPr="00A77E6E" w:rsidRDefault="00FF4205" w:rsidP="0087002B">
      <w:pPr>
        <w:framePr w:w="8550" w:h="5461" w:hRule="exact" w:hSpace="142" w:wrap="around" w:vAnchor="text" w:hAnchor="page" w:x="2364" w:y="6394" w:anchorLock="1"/>
        <w:spacing w:after="3480"/>
        <w:jc w:val="center"/>
        <w:rPr>
          <w:rFonts w:ascii="Arial" w:hAnsi="Arial" w:cs="Arial"/>
          <w:b/>
          <w:bCs/>
          <w:sz w:val="40"/>
          <w:lang w:val="en-US"/>
        </w:rPr>
      </w:pPr>
      <w:r w:rsidRPr="0087002B">
        <w:rPr>
          <w:rFonts w:ascii="Arial" w:hAnsi="Arial" w:cs="Arial"/>
          <w:b/>
          <w:bCs/>
          <w:sz w:val="40"/>
        </w:rPr>
        <w:fldChar w:fldCharType="begin"/>
      </w:r>
      <w:r w:rsidRPr="00A77E6E">
        <w:rPr>
          <w:rFonts w:ascii="Arial" w:hAnsi="Arial" w:cs="Arial"/>
          <w:b/>
          <w:bCs/>
          <w:sz w:val="40"/>
          <w:lang w:val="en-US"/>
        </w:rPr>
        <w:instrText xml:space="preserve"> DOCPROPERTY "MonSujet"  \* MERGEFORMAT </w:instrText>
      </w:r>
      <w:r w:rsidRPr="0087002B">
        <w:rPr>
          <w:rFonts w:ascii="Arial" w:hAnsi="Arial" w:cs="Arial"/>
          <w:b/>
          <w:bCs/>
          <w:sz w:val="40"/>
        </w:rPr>
        <w:fldChar w:fldCharType="separate"/>
      </w:r>
      <w:r w:rsidR="00937302">
        <w:rPr>
          <w:rFonts w:ascii="Arial" w:hAnsi="Arial" w:cs="Arial"/>
          <w:b/>
          <w:bCs/>
          <w:sz w:val="40"/>
          <w:lang w:val="en-US"/>
        </w:rPr>
        <w:t>MPA</w:t>
      </w:r>
      <w:r w:rsidR="00C3654E">
        <w:rPr>
          <w:rFonts w:ascii="Arial" w:hAnsi="Arial" w:cs="Arial"/>
          <w:b/>
          <w:bCs/>
          <w:sz w:val="40"/>
          <w:lang w:val="en-US"/>
        </w:rPr>
        <w:t>-26-21</w:t>
      </w:r>
      <w:r w:rsidR="00937302">
        <w:rPr>
          <w:rFonts w:ascii="Arial" w:hAnsi="Arial" w:cs="Arial"/>
          <w:b/>
          <w:bCs/>
          <w:sz w:val="40"/>
          <w:lang w:val="en-US"/>
        </w:rPr>
        <w:t xml:space="preserve">149 </w:t>
      </w:r>
      <w:r w:rsidRPr="0087002B">
        <w:rPr>
          <w:rFonts w:ascii="Arial" w:hAnsi="Arial" w:cs="Arial"/>
          <w:b/>
          <w:bCs/>
          <w:sz w:val="40"/>
        </w:rPr>
        <w:fldChar w:fldCharType="end"/>
      </w:r>
    </w:p>
    <w:p w14:paraId="5B97B1AD" w14:textId="77777777" w:rsidR="00FF4205" w:rsidRPr="00A77E6E" w:rsidRDefault="00FF4205" w:rsidP="00FF4205">
      <w:pPr>
        <w:rPr>
          <w:rFonts w:ascii="Arial" w:hAnsi="Arial" w:cs="Arial"/>
          <w:lang w:val="en-US"/>
        </w:rPr>
      </w:pPr>
    </w:p>
    <w:tbl>
      <w:tblPr>
        <w:tblW w:w="8235" w:type="dxa"/>
        <w:tblLayout w:type="fixed"/>
        <w:tblCellMar>
          <w:left w:w="70" w:type="dxa"/>
          <w:right w:w="70" w:type="dxa"/>
        </w:tblCellMar>
        <w:tblLook w:val="0000" w:firstRow="0" w:lastRow="0" w:firstColumn="0" w:lastColumn="0" w:noHBand="0" w:noVBand="0"/>
      </w:tblPr>
      <w:tblGrid>
        <w:gridCol w:w="2480"/>
        <w:gridCol w:w="5755"/>
      </w:tblGrid>
      <w:tr w:rsidR="00FF4205" w:rsidRPr="00A12DD8" w14:paraId="1860EB0A" w14:textId="77777777" w:rsidTr="002F0921">
        <w:tc>
          <w:tcPr>
            <w:tcW w:w="2480" w:type="dxa"/>
          </w:tcPr>
          <w:p w14:paraId="658820B9" w14:textId="77777777" w:rsidR="00FF4205" w:rsidRPr="00A12DD8" w:rsidRDefault="00FF4205" w:rsidP="002F0921">
            <w:pPr>
              <w:spacing w:before="120" w:after="120"/>
              <w:jc w:val="right"/>
              <w:rPr>
                <w:rFonts w:ascii="Arial" w:hAnsi="Arial" w:cs="Arial"/>
                <w:b/>
                <w:bCs/>
                <w:spacing w:val="20"/>
                <w:sz w:val="20"/>
              </w:rPr>
            </w:pPr>
            <w:r w:rsidRPr="00A12DD8">
              <w:rPr>
                <w:rFonts w:ascii="Arial" w:hAnsi="Arial" w:cs="Arial"/>
                <w:b/>
                <w:bCs/>
                <w:spacing w:val="20"/>
                <w:sz w:val="20"/>
              </w:rPr>
              <w:t xml:space="preserve">Projet / Opération : </w:t>
            </w:r>
          </w:p>
        </w:tc>
        <w:tc>
          <w:tcPr>
            <w:tcW w:w="5755" w:type="dxa"/>
            <w:tcBorders>
              <w:top w:val="single" w:sz="12" w:space="0" w:color="C0C0C0"/>
              <w:bottom w:val="single" w:sz="12" w:space="0" w:color="C0C0C0"/>
            </w:tcBorders>
          </w:tcPr>
          <w:p w14:paraId="325C421C" w14:textId="6E44D119" w:rsidR="00FF4205" w:rsidRPr="00A12DD8" w:rsidRDefault="00FF4205" w:rsidP="002F0921">
            <w:pPr>
              <w:spacing w:before="120" w:after="120"/>
              <w:rPr>
                <w:rFonts w:ascii="Arial" w:hAnsi="Arial" w:cs="Arial"/>
                <w:spacing w:val="20"/>
                <w:sz w:val="20"/>
              </w:rPr>
            </w:pPr>
            <w:r w:rsidRPr="00A12DD8">
              <w:rPr>
                <w:rFonts w:ascii="Arial" w:hAnsi="Arial" w:cs="Arial"/>
                <w:spacing w:val="20"/>
                <w:sz w:val="20"/>
              </w:rPr>
              <w:fldChar w:fldCharType="begin"/>
            </w:r>
            <w:r w:rsidRPr="00A12DD8">
              <w:rPr>
                <w:rFonts w:ascii="Arial" w:hAnsi="Arial" w:cs="Arial"/>
                <w:spacing w:val="20"/>
                <w:sz w:val="20"/>
              </w:rPr>
              <w:instrText xml:space="preserve"> DOCPROPERTY "Projet"  \* MERGEFORMAT </w:instrText>
            </w:r>
            <w:r w:rsidRPr="00A12DD8">
              <w:rPr>
                <w:rFonts w:ascii="Arial" w:hAnsi="Arial" w:cs="Arial"/>
                <w:spacing w:val="20"/>
                <w:sz w:val="20"/>
              </w:rPr>
              <w:fldChar w:fldCharType="separate"/>
            </w:r>
            <w:r w:rsidR="00937302">
              <w:rPr>
                <w:rFonts w:ascii="Arial" w:hAnsi="Arial" w:cs="Arial"/>
                <w:spacing w:val="20"/>
                <w:sz w:val="20"/>
              </w:rPr>
              <w:t xml:space="preserve">Travaux de rénovation du système de sécurité incendie de la station radar de </w:t>
            </w:r>
            <w:r w:rsidR="00C3654E">
              <w:rPr>
                <w:rFonts w:ascii="Arial" w:hAnsi="Arial" w:cs="Arial"/>
                <w:spacing w:val="20"/>
                <w:sz w:val="20"/>
              </w:rPr>
              <w:t>Quimper/</w:t>
            </w:r>
            <w:r w:rsidR="00937302">
              <w:rPr>
                <w:rFonts w:ascii="Arial" w:hAnsi="Arial" w:cs="Arial"/>
                <w:spacing w:val="20"/>
                <w:sz w:val="20"/>
              </w:rPr>
              <w:t>Saint-Goazec</w:t>
            </w:r>
            <w:r w:rsidRPr="00A12DD8">
              <w:rPr>
                <w:rFonts w:ascii="Arial" w:hAnsi="Arial" w:cs="Arial"/>
                <w:spacing w:val="20"/>
                <w:sz w:val="20"/>
              </w:rPr>
              <w:fldChar w:fldCharType="end"/>
            </w:r>
          </w:p>
        </w:tc>
      </w:tr>
      <w:tr w:rsidR="00FF4205" w:rsidRPr="00A12DD8" w14:paraId="11ECE8AA" w14:textId="77777777" w:rsidTr="002F0921">
        <w:trPr>
          <w:trHeight w:val="508"/>
        </w:trPr>
        <w:tc>
          <w:tcPr>
            <w:tcW w:w="2480" w:type="dxa"/>
          </w:tcPr>
          <w:p w14:paraId="5925A151" w14:textId="77777777" w:rsidR="00FF4205" w:rsidRPr="00A12DD8" w:rsidRDefault="00FF4205" w:rsidP="002F0921">
            <w:pPr>
              <w:spacing w:before="120" w:after="120"/>
              <w:jc w:val="right"/>
              <w:rPr>
                <w:rFonts w:ascii="Arial" w:hAnsi="Arial" w:cs="Arial"/>
                <w:b/>
                <w:bCs/>
                <w:spacing w:val="20"/>
                <w:sz w:val="20"/>
              </w:rPr>
            </w:pPr>
            <w:r w:rsidRPr="00A12DD8">
              <w:rPr>
                <w:rFonts w:ascii="Arial" w:hAnsi="Arial" w:cs="Arial"/>
                <w:b/>
                <w:bCs/>
                <w:spacing w:val="20"/>
                <w:sz w:val="20"/>
              </w:rPr>
              <w:t xml:space="preserve">Version : </w:t>
            </w:r>
          </w:p>
        </w:tc>
        <w:tc>
          <w:tcPr>
            <w:tcW w:w="5755" w:type="dxa"/>
            <w:tcBorders>
              <w:top w:val="single" w:sz="12" w:space="0" w:color="C0C0C0"/>
              <w:bottom w:val="single" w:sz="12" w:space="0" w:color="C0C0C0"/>
            </w:tcBorders>
          </w:tcPr>
          <w:p w14:paraId="13AA9398" w14:textId="4DD6F0F7" w:rsidR="00FF4205" w:rsidRPr="00A12DD8" w:rsidRDefault="00FF4205" w:rsidP="002F0921">
            <w:pPr>
              <w:spacing w:before="120" w:after="120"/>
              <w:rPr>
                <w:rFonts w:ascii="Arial" w:hAnsi="Arial" w:cs="Arial"/>
                <w:spacing w:val="20"/>
                <w:sz w:val="20"/>
              </w:rPr>
            </w:pPr>
            <w:r w:rsidRPr="00A12DD8">
              <w:rPr>
                <w:rFonts w:ascii="Arial" w:hAnsi="Arial" w:cs="Arial"/>
                <w:spacing w:val="20"/>
                <w:sz w:val="20"/>
              </w:rPr>
              <w:fldChar w:fldCharType="begin"/>
            </w:r>
            <w:r w:rsidRPr="00A12DD8">
              <w:rPr>
                <w:rFonts w:ascii="Arial" w:hAnsi="Arial" w:cs="Arial"/>
                <w:spacing w:val="20"/>
                <w:sz w:val="20"/>
              </w:rPr>
              <w:instrText xml:space="preserve"> DOCPROPERTY "Version" \* MERGEFORMAT </w:instrText>
            </w:r>
            <w:r w:rsidRPr="00A12DD8">
              <w:rPr>
                <w:rFonts w:ascii="Arial" w:hAnsi="Arial" w:cs="Arial"/>
                <w:spacing w:val="20"/>
                <w:sz w:val="20"/>
              </w:rPr>
              <w:fldChar w:fldCharType="separate"/>
            </w:r>
            <w:r w:rsidR="00937302">
              <w:rPr>
                <w:rFonts w:ascii="Arial" w:hAnsi="Arial" w:cs="Arial"/>
                <w:spacing w:val="20"/>
                <w:sz w:val="20"/>
              </w:rPr>
              <w:t>V1R0</w:t>
            </w:r>
            <w:r w:rsidRPr="00A12DD8">
              <w:rPr>
                <w:rFonts w:ascii="Arial" w:hAnsi="Arial" w:cs="Arial"/>
                <w:spacing w:val="20"/>
                <w:sz w:val="20"/>
              </w:rPr>
              <w:fldChar w:fldCharType="end"/>
            </w:r>
            <w:r w:rsidRPr="00A12DD8">
              <w:rPr>
                <w:rFonts w:ascii="Arial" w:hAnsi="Arial" w:cs="Arial"/>
                <w:spacing w:val="20"/>
                <w:sz w:val="20"/>
              </w:rPr>
              <w:t xml:space="preserve"> du </w:t>
            </w:r>
            <w:r w:rsidRPr="00A12DD8">
              <w:rPr>
                <w:rFonts w:ascii="Arial" w:hAnsi="Arial" w:cs="Arial"/>
                <w:spacing w:val="20"/>
                <w:sz w:val="20"/>
              </w:rPr>
              <w:fldChar w:fldCharType="begin"/>
            </w:r>
            <w:r w:rsidRPr="00A12DD8">
              <w:rPr>
                <w:rFonts w:ascii="Arial" w:hAnsi="Arial" w:cs="Arial"/>
                <w:spacing w:val="20"/>
                <w:sz w:val="20"/>
              </w:rPr>
              <w:instrText xml:space="preserve"> DOCPROPERTY "Date de version"  \* MERGEFORMAT </w:instrText>
            </w:r>
            <w:r w:rsidRPr="00A12DD8">
              <w:rPr>
                <w:rFonts w:ascii="Arial" w:hAnsi="Arial" w:cs="Arial"/>
                <w:spacing w:val="20"/>
                <w:sz w:val="20"/>
              </w:rPr>
              <w:fldChar w:fldCharType="separate"/>
            </w:r>
            <w:r w:rsidR="00937302">
              <w:rPr>
                <w:rFonts w:ascii="Arial" w:hAnsi="Arial" w:cs="Arial"/>
                <w:spacing w:val="20"/>
                <w:sz w:val="20"/>
              </w:rPr>
              <w:t>21/07/2026</w:t>
            </w:r>
            <w:r w:rsidRPr="00A12DD8">
              <w:rPr>
                <w:rFonts w:ascii="Arial" w:hAnsi="Arial" w:cs="Arial"/>
                <w:spacing w:val="20"/>
                <w:sz w:val="20"/>
              </w:rPr>
              <w:fldChar w:fldCharType="end"/>
            </w:r>
          </w:p>
        </w:tc>
      </w:tr>
    </w:tbl>
    <w:p w14:paraId="48A68F4F" w14:textId="77777777" w:rsidR="007D1997" w:rsidRPr="00A12DD8" w:rsidRDefault="007D1997">
      <w:pPr>
        <w:rPr>
          <w:rFonts w:ascii="Arial" w:hAnsi="Arial" w:cs="Arial"/>
          <w:sz w:val="20"/>
        </w:rPr>
      </w:pPr>
    </w:p>
    <w:p w14:paraId="38D4A377" w14:textId="77777777" w:rsidR="000040D6" w:rsidRPr="00A12DD8" w:rsidRDefault="000040D6">
      <w:pPr>
        <w:rPr>
          <w:rFonts w:ascii="Arial" w:hAnsi="Arial" w:cs="Arial"/>
          <w:sz w:val="20"/>
        </w:rPr>
        <w:sectPr w:rsidR="000040D6" w:rsidRPr="00A12DD8" w:rsidSect="00967462">
          <w:headerReference w:type="even" r:id="rId7"/>
          <w:headerReference w:type="default" r:id="rId8"/>
          <w:footerReference w:type="even" r:id="rId9"/>
          <w:footerReference w:type="default" r:id="rId10"/>
          <w:headerReference w:type="first" r:id="rId11"/>
          <w:footerReference w:type="first" r:id="rId12"/>
          <w:pgSz w:w="11906" w:h="16838" w:code="9"/>
          <w:pgMar w:top="567" w:right="851" w:bottom="1418" w:left="2268" w:header="0" w:footer="0" w:gutter="0"/>
          <w:cols w:space="708"/>
          <w:titlePg/>
          <w:docGrid w:linePitch="360"/>
        </w:sectPr>
      </w:pPr>
    </w:p>
    <w:p w14:paraId="508FD6EF" w14:textId="77777777" w:rsidR="002341A9" w:rsidRPr="00A12DD8" w:rsidRDefault="002341A9" w:rsidP="002341A9">
      <w:pPr>
        <w:pageBreakBefore/>
        <w:rPr>
          <w:rFonts w:ascii="Arial" w:hAnsi="Arial" w:cs="Arial"/>
          <w:b/>
          <w:sz w:val="36"/>
        </w:rPr>
      </w:pPr>
      <w:r w:rsidRPr="00A12DD8">
        <w:rPr>
          <w:rFonts w:ascii="Arial" w:hAnsi="Arial" w:cs="Arial"/>
          <w:b/>
          <w:sz w:val="36"/>
        </w:rPr>
        <w:lastRenderedPageBreak/>
        <w:t>DIFFUSION INITIALE</w:t>
      </w:r>
    </w:p>
    <w:tbl>
      <w:tblPr>
        <w:tblW w:w="0" w:type="auto"/>
        <w:tblInd w:w="70" w:type="dxa"/>
        <w:tblLayout w:type="fixed"/>
        <w:tblCellMar>
          <w:left w:w="70" w:type="dxa"/>
          <w:right w:w="70" w:type="dxa"/>
        </w:tblCellMar>
        <w:tblLook w:val="0000" w:firstRow="0" w:lastRow="0" w:firstColumn="0" w:lastColumn="0" w:noHBand="0" w:noVBand="0"/>
      </w:tblPr>
      <w:tblGrid>
        <w:gridCol w:w="2977"/>
        <w:gridCol w:w="1559"/>
        <w:gridCol w:w="4536"/>
        <w:gridCol w:w="79"/>
        <w:gridCol w:w="629"/>
      </w:tblGrid>
      <w:tr w:rsidR="002341A9" w:rsidRPr="00A12DD8" w14:paraId="71146091" w14:textId="77777777" w:rsidTr="007A39EB">
        <w:trPr>
          <w:cantSplit/>
          <w:trHeight w:val="454"/>
          <w:tblHeader/>
        </w:trPr>
        <w:tc>
          <w:tcPr>
            <w:tcW w:w="4536" w:type="dxa"/>
            <w:gridSpan w:val="2"/>
            <w:tcBorders>
              <w:top w:val="single" w:sz="6" w:space="0" w:color="auto"/>
              <w:left w:val="single" w:sz="6" w:space="0" w:color="auto"/>
              <w:right w:val="single" w:sz="6" w:space="0" w:color="auto"/>
            </w:tcBorders>
          </w:tcPr>
          <w:p w14:paraId="39356C56" w14:textId="77777777" w:rsidR="002341A9" w:rsidRPr="00A12DD8" w:rsidRDefault="002341A9" w:rsidP="007A39EB">
            <w:pPr>
              <w:spacing w:line="360" w:lineRule="atLeast"/>
              <w:jc w:val="center"/>
              <w:rPr>
                <w:rFonts w:ascii="Arial" w:hAnsi="Arial" w:cs="Arial"/>
                <w:b/>
                <w:smallCaps/>
                <w:sz w:val="20"/>
              </w:rPr>
            </w:pPr>
            <w:r w:rsidRPr="00A12DD8">
              <w:rPr>
                <w:rFonts w:ascii="Arial" w:hAnsi="Arial" w:cs="Arial"/>
                <w:b/>
                <w:smallCaps/>
                <w:sz w:val="20"/>
              </w:rPr>
              <w:t>DESTINATAIRE(S)</w:t>
            </w:r>
          </w:p>
        </w:tc>
        <w:tc>
          <w:tcPr>
            <w:tcW w:w="4536" w:type="dxa"/>
            <w:tcBorders>
              <w:top w:val="single" w:sz="6" w:space="0" w:color="auto"/>
              <w:left w:val="single" w:sz="6" w:space="0" w:color="auto"/>
              <w:right w:val="single" w:sz="4" w:space="0" w:color="auto"/>
            </w:tcBorders>
          </w:tcPr>
          <w:p w14:paraId="5189ED18" w14:textId="77777777" w:rsidR="002341A9" w:rsidRPr="00A12DD8" w:rsidRDefault="002341A9" w:rsidP="007A39EB">
            <w:pPr>
              <w:spacing w:line="360" w:lineRule="atLeast"/>
              <w:jc w:val="center"/>
              <w:rPr>
                <w:rFonts w:ascii="Arial" w:hAnsi="Arial" w:cs="Arial"/>
                <w:b/>
                <w:sz w:val="20"/>
              </w:rPr>
            </w:pPr>
            <w:r w:rsidRPr="00A12DD8">
              <w:rPr>
                <w:rFonts w:ascii="Arial" w:hAnsi="Arial" w:cs="Arial"/>
                <w:b/>
                <w:sz w:val="20"/>
              </w:rPr>
              <w:t>COPIE(S) POUR INFORMATION</w:t>
            </w:r>
          </w:p>
        </w:tc>
        <w:tc>
          <w:tcPr>
            <w:tcW w:w="708" w:type="dxa"/>
            <w:gridSpan w:val="2"/>
            <w:vMerge w:val="restart"/>
            <w:tcBorders>
              <w:left w:val="nil"/>
            </w:tcBorders>
            <w:shd w:val="pct50" w:color="auto" w:fill="FFFFFF"/>
            <w:textDirection w:val="btLr"/>
          </w:tcPr>
          <w:p w14:paraId="335980FE" w14:textId="77777777" w:rsidR="002341A9" w:rsidRPr="00A12DD8" w:rsidRDefault="002341A9" w:rsidP="007A39EB">
            <w:pPr>
              <w:ind w:left="57" w:right="57"/>
              <w:rPr>
                <w:rFonts w:ascii="Arial" w:hAnsi="Arial" w:cs="Arial"/>
                <w:color w:val="FFFFFF"/>
                <w:sz w:val="14"/>
              </w:rPr>
            </w:pPr>
            <w:r w:rsidRPr="00A12DD8">
              <w:rPr>
                <w:rFonts w:ascii="Arial" w:hAnsi="Arial" w:cs="Arial"/>
                <w:color w:val="FFFFFF"/>
                <w:sz w:val="14"/>
              </w:rPr>
              <w:t xml:space="preserve">Toute reproduction ou communication de ce document, de son contenu ou de sa nature, même partielle, exceptés les usages internes des Services de </w:t>
            </w:r>
            <w:smartTag w:uri="urn:schemas-microsoft-com:office:smarttags" w:element="PersonName">
              <w:smartTagPr>
                <w:attr w:name="ProductID" w:val="la Direction G￩n￩rale"/>
              </w:smartTagPr>
              <w:r w:rsidRPr="00A12DD8">
                <w:rPr>
                  <w:rFonts w:ascii="Arial" w:hAnsi="Arial" w:cs="Arial"/>
                  <w:color w:val="FFFFFF"/>
                  <w:sz w:val="14"/>
                </w:rPr>
                <w:t>la Direction Générale</w:t>
              </w:r>
            </w:smartTag>
            <w:r w:rsidRPr="00A12DD8">
              <w:rPr>
                <w:rFonts w:ascii="Arial" w:hAnsi="Arial" w:cs="Arial"/>
                <w:color w:val="FFFFFF"/>
                <w:sz w:val="14"/>
              </w:rPr>
              <w:t xml:space="preserve"> de l’Aviation Civile, est strictement interdite sans le consentement écrit de </w:t>
            </w:r>
            <w:smartTag w:uri="urn:schemas-microsoft-com:office:smarttags" w:element="PersonName">
              <w:smartTagPr>
                <w:attr w:name="ProductID" w:val="la Direction"/>
              </w:smartTagPr>
              <w:r w:rsidRPr="00A12DD8">
                <w:rPr>
                  <w:rFonts w:ascii="Arial" w:hAnsi="Arial" w:cs="Arial"/>
                  <w:color w:val="FFFFFF"/>
                  <w:sz w:val="14"/>
                </w:rPr>
                <w:t>la Direction</w:t>
              </w:r>
            </w:smartTag>
            <w:r w:rsidRPr="00A12DD8">
              <w:rPr>
                <w:rFonts w:ascii="Arial" w:hAnsi="Arial" w:cs="Arial"/>
                <w:color w:val="FFFFFF"/>
                <w:sz w:val="14"/>
              </w:rPr>
              <w:t xml:space="preserve"> de </w:t>
            </w:r>
            <w:smartTag w:uri="urn:schemas-microsoft-com:office:smarttags" w:element="PersonName">
              <w:smartTagPr>
                <w:attr w:name="ProductID" w:val="la Technique"/>
              </w:smartTagPr>
              <w:r w:rsidRPr="00A12DD8">
                <w:rPr>
                  <w:rFonts w:ascii="Arial" w:hAnsi="Arial" w:cs="Arial"/>
                  <w:color w:val="FFFFFF"/>
                  <w:sz w:val="14"/>
                </w:rPr>
                <w:t>la Technique</w:t>
              </w:r>
            </w:smartTag>
            <w:r w:rsidRPr="00A12DD8">
              <w:rPr>
                <w:rFonts w:ascii="Arial" w:hAnsi="Arial" w:cs="Arial"/>
                <w:color w:val="FFFFFF"/>
                <w:sz w:val="14"/>
              </w:rPr>
              <w:t xml:space="preserve"> et de l’Innovation</w:t>
            </w:r>
          </w:p>
          <w:p w14:paraId="0BB670DC" w14:textId="77777777" w:rsidR="002341A9" w:rsidRPr="00A12DD8" w:rsidRDefault="002341A9" w:rsidP="007A39EB">
            <w:pPr>
              <w:ind w:left="113" w:right="113"/>
              <w:rPr>
                <w:rFonts w:ascii="Arial" w:hAnsi="Arial" w:cs="Arial"/>
                <w:b/>
                <w:color w:val="FFFFFF"/>
                <w:sz w:val="14"/>
              </w:rPr>
            </w:pPr>
          </w:p>
        </w:tc>
      </w:tr>
      <w:tr w:rsidR="002341A9" w:rsidRPr="00A12DD8" w14:paraId="0A196D54" w14:textId="77777777" w:rsidTr="007A39EB">
        <w:trPr>
          <w:cantSplit/>
          <w:trHeight w:val="2200"/>
        </w:trPr>
        <w:tc>
          <w:tcPr>
            <w:tcW w:w="4536" w:type="dxa"/>
            <w:gridSpan w:val="2"/>
            <w:tcBorders>
              <w:top w:val="single" w:sz="6" w:space="0" w:color="auto"/>
              <w:left w:val="single" w:sz="6" w:space="0" w:color="auto"/>
              <w:right w:val="single" w:sz="4" w:space="0" w:color="auto"/>
            </w:tcBorders>
          </w:tcPr>
          <w:p w14:paraId="35C980CE" w14:textId="77777777" w:rsidR="002341A9" w:rsidRPr="00A12DD8" w:rsidRDefault="002341A9" w:rsidP="007A39EB">
            <w:pPr>
              <w:spacing w:line="360" w:lineRule="atLeast"/>
              <w:rPr>
                <w:rFonts w:ascii="Arial" w:hAnsi="Arial" w:cs="Arial"/>
              </w:rPr>
            </w:pPr>
          </w:p>
        </w:tc>
        <w:tc>
          <w:tcPr>
            <w:tcW w:w="4536" w:type="dxa"/>
            <w:tcBorders>
              <w:top w:val="single" w:sz="6" w:space="0" w:color="auto"/>
              <w:left w:val="single" w:sz="4" w:space="0" w:color="auto"/>
              <w:right w:val="single" w:sz="4" w:space="0" w:color="auto"/>
            </w:tcBorders>
          </w:tcPr>
          <w:p w14:paraId="0E5F287E" w14:textId="77777777" w:rsidR="002341A9" w:rsidRPr="00A12DD8" w:rsidRDefault="002341A9" w:rsidP="007A39EB">
            <w:pPr>
              <w:spacing w:line="360" w:lineRule="atLeast"/>
              <w:rPr>
                <w:rFonts w:ascii="Arial" w:hAnsi="Arial" w:cs="Arial"/>
              </w:rPr>
            </w:pPr>
          </w:p>
        </w:tc>
        <w:tc>
          <w:tcPr>
            <w:tcW w:w="708" w:type="dxa"/>
            <w:gridSpan w:val="2"/>
            <w:vMerge/>
            <w:tcBorders>
              <w:top w:val="nil"/>
              <w:left w:val="nil"/>
            </w:tcBorders>
            <w:shd w:val="pct50" w:color="auto" w:fill="FFFFFF"/>
          </w:tcPr>
          <w:p w14:paraId="73A13273" w14:textId="77777777" w:rsidR="002341A9" w:rsidRPr="00A12DD8" w:rsidRDefault="002341A9" w:rsidP="007A39EB">
            <w:pPr>
              <w:spacing w:line="360" w:lineRule="atLeast"/>
              <w:rPr>
                <w:rFonts w:ascii="Arial" w:hAnsi="Arial" w:cs="Arial"/>
                <w:sz w:val="16"/>
              </w:rPr>
            </w:pPr>
          </w:p>
        </w:tc>
      </w:tr>
      <w:tr w:rsidR="002341A9" w:rsidRPr="00A12DD8" w14:paraId="68D74FFA" w14:textId="77777777" w:rsidTr="007A39EB">
        <w:trPr>
          <w:cantSplit/>
          <w:trHeight w:val="1680"/>
        </w:trPr>
        <w:tc>
          <w:tcPr>
            <w:tcW w:w="4536" w:type="dxa"/>
            <w:gridSpan w:val="2"/>
            <w:tcBorders>
              <w:left w:val="single" w:sz="6" w:space="0" w:color="auto"/>
              <w:right w:val="single" w:sz="4" w:space="0" w:color="auto"/>
            </w:tcBorders>
          </w:tcPr>
          <w:p w14:paraId="0C83D343" w14:textId="77777777" w:rsidR="002341A9" w:rsidRPr="00A12DD8" w:rsidRDefault="002341A9" w:rsidP="007A39EB">
            <w:pPr>
              <w:spacing w:line="360" w:lineRule="atLeast"/>
              <w:rPr>
                <w:rFonts w:ascii="Arial" w:hAnsi="Arial" w:cs="Arial"/>
              </w:rPr>
            </w:pPr>
          </w:p>
        </w:tc>
        <w:tc>
          <w:tcPr>
            <w:tcW w:w="4536" w:type="dxa"/>
            <w:tcBorders>
              <w:left w:val="single" w:sz="4" w:space="0" w:color="auto"/>
              <w:right w:val="single" w:sz="4" w:space="0" w:color="auto"/>
            </w:tcBorders>
          </w:tcPr>
          <w:p w14:paraId="384C571B" w14:textId="77777777" w:rsidR="002341A9" w:rsidRPr="00A12DD8" w:rsidRDefault="002341A9" w:rsidP="007A39EB">
            <w:pPr>
              <w:spacing w:line="360" w:lineRule="atLeast"/>
              <w:rPr>
                <w:rFonts w:ascii="Arial" w:hAnsi="Arial" w:cs="Arial"/>
              </w:rPr>
            </w:pPr>
          </w:p>
        </w:tc>
        <w:tc>
          <w:tcPr>
            <w:tcW w:w="708" w:type="dxa"/>
            <w:gridSpan w:val="2"/>
            <w:vMerge/>
            <w:tcBorders>
              <w:left w:val="nil"/>
            </w:tcBorders>
            <w:shd w:val="pct50" w:color="auto" w:fill="FFFFFF"/>
          </w:tcPr>
          <w:p w14:paraId="63B66F43" w14:textId="77777777" w:rsidR="002341A9" w:rsidRPr="00A12DD8" w:rsidRDefault="002341A9" w:rsidP="007A39EB">
            <w:pPr>
              <w:rPr>
                <w:rFonts w:ascii="Arial" w:hAnsi="Arial" w:cs="Arial"/>
                <w:sz w:val="16"/>
              </w:rPr>
            </w:pPr>
          </w:p>
        </w:tc>
      </w:tr>
      <w:tr w:rsidR="002341A9" w:rsidRPr="00A12DD8" w14:paraId="2DF25464" w14:textId="77777777" w:rsidTr="007A39EB">
        <w:trPr>
          <w:cantSplit/>
          <w:trHeight w:val="1680"/>
        </w:trPr>
        <w:tc>
          <w:tcPr>
            <w:tcW w:w="4536" w:type="dxa"/>
            <w:gridSpan w:val="2"/>
            <w:tcBorders>
              <w:left w:val="single" w:sz="6" w:space="0" w:color="auto"/>
              <w:right w:val="single" w:sz="4" w:space="0" w:color="auto"/>
            </w:tcBorders>
          </w:tcPr>
          <w:p w14:paraId="27242694" w14:textId="77777777" w:rsidR="002341A9" w:rsidRPr="00A12DD8" w:rsidRDefault="002341A9" w:rsidP="007A39EB">
            <w:pPr>
              <w:spacing w:line="360" w:lineRule="atLeast"/>
              <w:rPr>
                <w:rFonts w:ascii="Arial" w:hAnsi="Arial" w:cs="Arial"/>
              </w:rPr>
            </w:pPr>
          </w:p>
        </w:tc>
        <w:tc>
          <w:tcPr>
            <w:tcW w:w="4536" w:type="dxa"/>
            <w:tcBorders>
              <w:left w:val="single" w:sz="4" w:space="0" w:color="auto"/>
              <w:right w:val="single" w:sz="4" w:space="0" w:color="auto"/>
            </w:tcBorders>
          </w:tcPr>
          <w:p w14:paraId="30E8BFCD" w14:textId="77777777" w:rsidR="002341A9" w:rsidRPr="00A12DD8" w:rsidRDefault="002341A9" w:rsidP="007A39EB">
            <w:pPr>
              <w:spacing w:line="360" w:lineRule="atLeast"/>
              <w:rPr>
                <w:rFonts w:ascii="Arial" w:hAnsi="Arial" w:cs="Arial"/>
              </w:rPr>
            </w:pPr>
          </w:p>
        </w:tc>
        <w:tc>
          <w:tcPr>
            <w:tcW w:w="708" w:type="dxa"/>
            <w:gridSpan w:val="2"/>
            <w:vMerge/>
            <w:tcBorders>
              <w:left w:val="nil"/>
            </w:tcBorders>
            <w:shd w:val="pct50" w:color="auto" w:fill="FFFFFF"/>
          </w:tcPr>
          <w:p w14:paraId="6C12F29D" w14:textId="77777777" w:rsidR="002341A9" w:rsidRPr="00A12DD8" w:rsidRDefault="002341A9" w:rsidP="007A39EB">
            <w:pPr>
              <w:spacing w:line="360" w:lineRule="atLeast"/>
              <w:rPr>
                <w:rFonts w:ascii="Arial" w:hAnsi="Arial" w:cs="Arial"/>
                <w:sz w:val="16"/>
              </w:rPr>
            </w:pPr>
          </w:p>
        </w:tc>
      </w:tr>
      <w:tr w:rsidR="002341A9" w:rsidRPr="00A12DD8" w14:paraId="3BA707D7" w14:textId="77777777" w:rsidTr="007A39EB">
        <w:trPr>
          <w:cantSplit/>
          <w:trHeight w:val="327"/>
        </w:trPr>
        <w:tc>
          <w:tcPr>
            <w:tcW w:w="2977" w:type="dxa"/>
          </w:tcPr>
          <w:p w14:paraId="449C54C6" w14:textId="77777777" w:rsidR="002341A9" w:rsidRPr="00A12DD8" w:rsidRDefault="002341A9" w:rsidP="007A39EB">
            <w:pPr>
              <w:spacing w:before="60" w:after="60"/>
              <w:rPr>
                <w:rFonts w:ascii="Arial" w:hAnsi="Arial" w:cs="Arial"/>
                <w:sz w:val="20"/>
              </w:rPr>
            </w:pPr>
            <w:r w:rsidRPr="00A12DD8">
              <w:rPr>
                <w:rFonts w:ascii="Arial" w:hAnsi="Arial" w:cs="Arial"/>
                <w:sz w:val="20"/>
              </w:rPr>
              <w:t>Objet de la diffusion (facultatif) :</w:t>
            </w:r>
          </w:p>
        </w:tc>
        <w:tc>
          <w:tcPr>
            <w:tcW w:w="6174" w:type="dxa"/>
            <w:gridSpan w:val="3"/>
          </w:tcPr>
          <w:p w14:paraId="3C6CFE9B" w14:textId="77777777" w:rsidR="002341A9" w:rsidRPr="00A12DD8" w:rsidRDefault="00F3649F" w:rsidP="00F3649F">
            <w:pPr>
              <w:tabs>
                <w:tab w:val="left" w:pos="1020"/>
              </w:tabs>
              <w:spacing w:before="60" w:after="60"/>
              <w:rPr>
                <w:rFonts w:ascii="Arial" w:hAnsi="Arial" w:cs="Arial"/>
              </w:rPr>
            </w:pPr>
            <w:r w:rsidRPr="00A12DD8">
              <w:rPr>
                <w:rFonts w:ascii="Arial" w:hAnsi="Arial" w:cs="Arial"/>
              </w:rPr>
              <w:tab/>
            </w:r>
          </w:p>
        </w:tc>
        <w:tc>
          <w:tcPr>
            <w:tcW w:w="629" w:type="dxa"/>
          </w:tcPr>
          <w:p w14:paraId="3C704F82" w14:textId="77777777" w:rsidR="002341A9" w:rsidRPr="00A12DD8" w:rsidRDefault="002341A9" w:rsidP="007A39EB">
            <w:pPr>
              <w:spacing w:before="60" w:after="60"/>
              <w:rPr>
                <w:rFonts w:ascii="Arial" w:hAnsi="Arial" w:cs="Arial"/>
                <w:sz w:val="16"/>
              </w:rPr>
            </w:pPr>
          </w:p>
        </w:tc>
      </w:tr>
    </w:tbl>
    <w:p w14:paraId="11E4A63D" w14:textId="77777777" w:rsidR="00CE61F1" w:rsidRPr="00A12DD8" w:rsidRDefault="00CE61F1" w:rsidP="00CE61F1">
      <w:pPr>
        <w:rPr>
          <w:rFonts w:ascii="Arial" w:hAnsi="Arial" w:cs="Arial"/>
          <w:b/>
          <w:szCs w:val="24"/>
        </w:rPr>
      </w:pPr>
    </w:p>
    <w:p w14:paraId="0BCA318E" w14:textId="77777777" w:rsidR="00CE61F1" w:rsidRPr="00A12DD8" w:rsidRDefault="00CE61F1" w:rsidP="00CE61F1">
      <w:pPr>
        <w:rPr>
          <w:rFonts w:ascii="Arial" w:hAnsi="Arial" w:cs="Arial"/>
          <w:b/>
          <w:sz w:val="36"/>
          <w:szCs w:val="36"/>
        </w:rPr>
      </w:pPr>
      <w:r w:rsidRPr="00A12DD8">
        <w:rPr>
          <w:rFonts w:ascii="Arial" w:hAnsi="Arial" w:cs="Arial"/>
          <w:b/>
          <w:sz w:val="36"/>
          <w:szCs w:val="36"/>
        </w:rPr>
        <w:t xml:space="preserve">VERIFICATION </w:t>
      </w:r>
      <w:r w:rsidRPr="00A12DD8">
        <w:rPr>
          <w:rFonts w:ascii="Arial" w:hAnsi="Arial" w:cs="Arial"/>
          <w:b/>
          <w:sz w:val="36"/>
          <w:szCs w:val="36"/>
          <w:vertAlign w:val="subscript"/>
        </w:rPr>
        <w:t>(V)</w:t>
      </w:r>
      <w:r w:rsidRPr="00A12DD8">
        <w:rPr>
          <w:rFonts w:ascii="Arial" w:hAnsi="Arial" w:cs="Arial"/>
          <w:b/>
          <w:sz w:val="36"/>
          <w:szCs w:val="36"/>
        </w:rPr>
        <w:t xml:space="preserve"> / APPROBATION </w:t>
      </w:r>
      <w:r w:rsidRPr="00A12DD8">
        <w:rPr>
          <w:rFonts w:ascii="Arial" w:hAnsi="Arial" w:cs="Arial"/>
          <w:b/>
          <w:sz w:val="36"/>
          <w:szCs w:val="36"/>
          <w:vertAlign w:val="subscript"/>
        </w:rPr>
        <w:t>(A)</w:t>
      </w:r>
    </w:p>
    <w:tbl>
      <w:tblPr>
        <w:tblW w:w="9781" w:type="dxa"/>
        <w:tblInd w:w="7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4039"/>
        <w:gridCol w:w="2907"/>
        <w:gridCol w:w="1345"/>
        <w:gridCol w:w="1490"/>
      </w:tblGrid>
      <w:tr w:rsidR="00CE61F1" w:rsidRPr="00A12DD8" w14:paraId="2A720F08" w14:textId="77777777" w:rsidTr="00D870D0">
        <w:tc>
          <w:tcPr>
            <w:tcW w:w="4039" w:type="dxa"/>
            <w:tcBorders>
              <w:top w:val="single" w:sz="2" w:space="0" w:color="auto"/>
              <w:left w:val="single" w:sz="2" w:space="0" w:color="auto"/>
              <w:bottom w:val="single" w:sz="2" w:space="0" w:color="auto"/>
              <w:right w:val="nil"/>
            </w:tcBorders>
          </w:tcPr>
          <w:p w14:paraId="66DBBB52" w14:textId="77777777" w:rsidR="00CE61F1" w:rsidRPr="00A12DD8" w:rsidRDefault="00CE61F1" w:rsidP="007A39EB">
            <w:pPr>
              <w:spacing w:before="120" w:after="120"/>
              <w:rPr>
                <w:rFonts w:ascii="Arial" w:hAnsi="Arial" w:cs="Arial"/>
                <w:b/>
                <w:sz w:val="20"/>
              </w:rPr>
            </w:pPr>
            <w:r w:rsidRPr="00A12DD8">
              <w:rPr>
                <w:rFonts w:ascii="Arial" w:hAnsi="Arial" w:cs="Arial"/>
                <w:b/>
                <w:sz w:val="20"/>
              </w:rPr>
              <w:t>Nom</w:t>
            </w:r>
          </w:p>
        </w:tc>
        <w:tc>
          <w:tcPr>
            <w:tcW w:w="2907" w:type="dxa"/>
            <w:tcBorders>
              <w:top w:val="single" w:sz="2" w:space="0" w:color="auto"/>
              <w:left w:val="single" w:sz="2" w:space="0" w:color="auto"/>
              <w:bottom w:val="nil"/>
              <w:right w:val="nil"/>
            </w:tcBorders>
          </w:tcPr>
          <w:p w14:paraId="16AE3579" w14:textId="77777777" w:rsidR="00CE61F1" w:rsidRPr="00A12DD8" w:rsidRDefault="00CE61F1" w:rsidP="007A39EB">
            <w:pPr>
              <w:spacing w:before="120" w:after="120"/>
              <w:jc w:val="center"/>
              <w:rPr>
                <w:rFonts w:ascii="Arial" w:hAnsi="Arial" w:cs="Arial"/>
                <w:b/>
                <w:sz w:val="20"/>
              </w:rPr>
            </w:pPr>
            <w:r w:rsidRPr="00A12DD8">
              <w:rPr>
                <w:rFonts w:ascii="Arial" w:hAnsi="Arial" w:cs="Arial"/>
                <w:b/>
                <w:sz w:val="20"/>
              </w:rPr>
              <w:t>Fonction / Entité</w:t>
            </w:r>
          </w:p>
        </w:tc>
        <w:tc>
          <w:tcPr>
            <w:tcW w:w="1345" w:type="dxa"/>
            <w:tcBorders>
              <w:top w:val="single" w:sz="2" w:space="0" w:color="auto"/>
              <w:left w:val="single" w:sz="2" w:space="0" w:color="auto"/>
              <w:bottom w:val="nil"/>
              <w:right w:val="single" w:sz="2" w:space="0" w:color="auto"/>
            </w:tcBorders>
          </w:tcPr>
          <w:p w14:paraId="34462006" w14:textId="77777777" w:rsidR="00CE61F1" w:rsidRPr="00A12DD8" w:rsidRDefault="00CE61F1" w:rsidP="007A39EB">
            <w:pPr>
              <w:spacing w:before="120" w:after="120"/>
              <w:jc w:val="center"/>
              <w:rPr>
                <w:rFonts w:ascii="Arial" w:hAnsi="Arial" w:cs="Arial"/>
                <w:b/>
                <w:sz w:val="20"/>
              </w:rPr>
            </w:pPr>
            <w:r w:rsidRPr="00A12DD8">
              <w:rPr>
                <w:rFonts w:ascii="Arial" w:hAnsi="Arial" w:cs="Arial"/>
                <w:b/>
                <w:sz w:val="20"/>
              </w:rPr>
              <w:t>V / A</w:t>
            </w:r>
          </w:p>
        </w:tc>
        <w:tc>
          <w:tcPr>
            <w:tcW w:w="1490" w:type="dxa"/>
            <w:tcBorders>
              <w:top w:val="single" w:sz="2" w:space="0" w:color="auto"/>
              <w:left w:val="nil"/>
              <w:bottom w:val="single" w:sz="2" w:space="0" w:color="auto"/>
              <w:right w:val="single" w:sz="2" w:space="0" w:color="auto"/>
            </w:tcBorders>
          </w:tcPr>
          <w:p w14:paraId="01476172" w14:textId="77777777" w:rsidR="00CE61F1" w:rsidRPr="00A12DD8" w:rsidRDefault="00CE61F1" w:rsidP="007A39EB">
            <w:pPr>
              <w:spacing w:before="120" w:after="120"/>
              <w:jc w:val="center"/>
              <w:rPr>
                <w:rFonts w:ascii="Arial" w:hAnsi="Arial" w:cs="Arial"/>
                <w:b/>
                <w:sz w:val="20"/>
              </w:rPr>
            </w:pPr>
            <w:r w:rsidRPr="00A12DD8">
              <w:rPr>
                <w:rFonts w:ascii="Arial" w:hAnsi="Arial" w:cs="Arial"/>
                <w:b/>
                <w:sz w:val="20"/>
              </w:rPr>
              <w:t>Visa</w:t>
            </w:r>
          </w:p>
        </w:tc>
      </w:tr>
      <w:tr w:rsidR="00CE61F1" w:rsidRPr="00A12DD8" w14:paraId="2A9E71A1" w14:textId="77777777" w:rsidTr="00D870D0">
        <w:trPr>
          <w:trHeight w:val="500"/>
        </w:trPr>
        <w:tc>
          <w:tcPr>
            <w:tcW w:w="4039" w:type="dxa"/>
            <w:tcBorders>
              <w:top w:val="nil"/>
              <w:bottom w:val="single" w:sz="4" w:space="0" w:color="auto"/>
              <w:right w:val="nil"/>
            </w:tcBorders>
          </w:tcPr>
          <w:p w14:paraId="74B77DB8" w14:textId="3BDE02E0" w:rsidR="00CE61F1" w:rsidRPr="00A12DD8" w:rsidRDefault="00D870D0" w:rsidP="007A39EB">
            <w:pPr>
              <w:spacing w:before="120"/>
              <w:rPr>
                <w:rFonts w:ascii="Arial" w:hAnsi="Arial" w:cs="Arial"/>
              </w:rPr>
            </w:pPr>
            <w:r>
              <w:rPr>
                <w:rFonts w:ascii="Arial" w:hAnsi="Arial" w:cs="Arial"/>
              </w:rPr>
              <w:t>Marc DEGINTHER</w:t>
            </w:r>
          </w:p>
        </w:tc>
        <w:tc>
          <w:tcPr>
            <w:tcW w:w="2907" w:type="dxa"/>
            <w:tcBorders>
              <w:top w:val="single" w:sz="2" w:space="0" w:color="auto"/>
              <w:left w:val="single" w:sz="2" w:space="0" w:color="auto"/>
              <w:bottom w:val="single" w:sz="4" w:space="0" w:color="auto"/>
              <w:right w:val="single" w:sz="2" w:space="0" w:color="auto"/>
            </w:tcBorders>
          </w:tcPr>
          <w:p w14:paraId="3E5F030D" w14:textId="000F1509" w:rsidR="00CE61F1" w:rsidRPr="00A12DD8" w:rsidRDefault="00F45433" w:rsidP="007A39EB">
            <w:pPr>
              <w:spacing w:before="120"/>
              <w:rPr>
                <w:rFonts w:ascii="Arial" w:hAnsi="Arial" w:cs="Arial"/>
              </w:rPr>
            </w:pPr>
            <w:r>
              <w:rPr>
                <w:rFonts w:ascii="Arial" w:hAnsi="Arial" w:cs="Arial"/>
              </w:rPr>
              <w:t>Adjoint-chef de pôle</w:t>
            </w:r>
          </w:p>
        </w:tc>
        <w:tc>
          <w:tcPr>
            <w:tcW w:w="1345" w:type="dxa"/>
            <w:tcBorders>
              <w:top w:val="single" w:sz="2" w:space="0" w:color="auto"/>
              <w:left w:val="nil"/>
              <w:bottom w:val="single" w:sz="4" w:space="0" w:color="auto"/>
              <w:right w:val="single" w:sz="2" w:space="0" w:color="auto"/>
            </w:tcBorders>
          </w:tcPr>
          <w:p w14:paraId="5E04EE0D" w14:textId="5DA6A5F4" w:rsidR="00CE61F1" w:rsidRPr="00A12DD8" w:rsidRDefault="00F45433" w:rsidP="007A39EB">
            <w:pPr>
              <w:spacing w:before="120"/>
              <w:jc w:val="center"/>
              <w:rPr>
                <w:rFonts w:ascii="Arial" w:hAnsi="Arial" w:cs="Arial"/>
              </w:rPr>
            </w:pPr>
            <w:r>
              <w:rPr>
                <w:rFonts w:ascii="Arial" w:hAnsi="Arial" w:cs="Arial"/>
              </w:rPr>
              <w:t>V</w:t>
            </w:r>
          </w:p>
        </w:tc>
        <w:tc>
          <w:tcPr>
            <w:tcW w:w="1490" w:type="dxa"/>
            <w:tcBorders>
              <w:top w:val="nil"/>
              <w:left w:val="nil"/>
              <w:bottom w:val="single" w:sz="4" w:space="0" w:color="auto"/>
            </w:tcBorders>
          </w:tcPr>
          <w:p w14:paraId="7E2D4AE0" w14:textId="77777777" w:rsidR="00CE61F1" w:rsidRPr="00A12DD8" w:rsidRDefault="00CE61F1" w:rsidP="007A39EB">
            <w:pPr>
              <w:spacing w:before="120"/>
              <w:rPr>
                <w:rFonts w:ascii="Arial" w:hAnsi="Arial" w:cs="Arial"/>
              </w:rPr>
            </w:pPr>
          </w:p>
        </w:tc>
      </w:tr>
      <w:tr w:rsidR="00D870D0" w:rsidRPr="00A12DD8" w14:paraId="5F0F3D98" w14:textId="77777777" w:rsidTr="00F9247D">
        <w:trPr>
          <w:trHeight w:val="500"/>
        </w:trPr>
        <w:tc>
          <w:tcPr>
            <w:tcW w:w="4039" w:type="dxa"/>
            <w:tcBorders>
              <w:top w:val="single" w:sz="4" w:space="0" w:color="auto"/>
              <w:bottom w:val="single" w:sz="4" w:space="0" w:color="auto"/>
              <w:right w:val="single" w:sz="4" w:space="0" w:color="auto"/>
            </w:tcBorders>
          </w:tcPr>
          <w:p w14:paraId="1831C9DF" w14:textId="4CB2E8BD" w:rsidR="00D870D0" w:rsidRDefault="00D870D0" w:rsidP="00D870D0">
            <w:pPr>
              <w:spacing w:before="120"/>
              <w:rPr>
                <w:rFonts w:ascii="Arial" w:hAnsi="Arial" w:cs="Arial"/>
              </w:rPr>
            </w:pPr>
            <w:r>
              <w:rPr>
                <w:rFonts w:ascii="Arial" w:hAnsi="Arial" w:cs="Arial"/>
              </w:rPr>
              <w:t>Christine DELRUE</w:t>
            </w:r>
          </w:p>
        </w:tc>
        <w:tc>
          <w:tcPr>
            <w:tcW w:w="2907" w:type="dxa"/>
            <w:tcBorders>
              <w:top w:val="single" w:sz="2" w:space="0" w:color="auto"/>
              <w:left w:val="single" w:sz="2" w:space="0" w:color="auto"/>
              <w:bottom w:val="single" w:sz="4" w:space="0" w:color="auto"/>
              <w:right w:val="single" w:sz="2" w:space="0" w:color="auto"/>
            </w:tcBorders>
          </w:tcPr>
          <w:p w14:paraId="491A3279" w14:textId="78BD6FAC" w:rsidR="00D870D0" w:rsidRDefault="00D870D0" w:rsidP="00D870D0">
            <w:pPr>
              <w:spacing w:before="120"/>
              <w:rPr>
                <w:rFonts w:ascii="Arial" w:hAnsi="Arial" w:cs="Arial"/>
              </w:rPr>
            </w:pPr>
            <w:r>
              <w:rPr>
                <w:rFonts w:ascii="Arial" w:hAnsi="Arial" w:cs="Arial"/>
              </w:rPr>
              <w:t>Adjoint-chef de pôle</w:t>
            </w:r>
          </w:p>
        </w:tc>
        <w:tc>
          <w:tcPr>
            <w:tcW w:w="1345" w:type="dxa"/>
            <w:tcBorders>
              <w:top w:val="single" w:sz="2" w:space="0" w:color="auto"/>
              <w:left w:val="nil"/>
              <w:bottom w:val="single" w:sz="4" w:space="0" w:color="auto"/>
              <w:right w:val="single" w:sz="2" w:space="0" w:color="auto"/>
            </w:tcBorders>
          </w:tcPr>
          <w:p w14:paraId="0D0F2A38" w14:textId="167218DE" w:rsidR="00D870D0" w:rsidRDefault="00D870D0" w:rsidP="00D870D0">
            <w:pPr>
              <w:spacing w:before="120"/>
              <w:jc w:val="center"/>
              <w:rPr>
                <w:rFonts w:ascii="Arial" w:hAnsi="Arial" w:cs="Arial"/>
              </w:rPr>
            </w:pPr>
            <w:r>
              <w:rPr>
                <w:rFonts w:ascii="Arial" w:hAnsi="Arial" w:cs="Arial"/>
              </w:rPr>
              <w:t>V</w:t>
            </w:r>
          </w:p>
        </w:tc>
        <w:tc>
          <w:tcPr>
            <w:tcW w:w="1490" w:type="dxa"/>
            <w:tcBorders>
              <w:top w:val="single" w:sz="4" w:space="0" w:color="auto"/>
              <w:left w:val="single" w:sz="4" w:space="0" w:color="auto"/>
              <w:bottom w:val="single" w:sz="4" w:space="0" w:color="auto"/>
            </w:tcBorders>
          </w:tcPr>
          <w:p w14:paraId="19D36D27" w14:textId="77777777" w:rsidR="00D870D0" w:rsidRPr="00A12DD8" w:rsidRDefault="00D870D0" w:rsidP="00D870D0">
            <w:pPr>
              <w:spacing w:before="120"/>
              <w:rPr>
                <w:rFonts w:ascii="Arial" w:hAnsi="Arial" w:cs="Arial"/>
              </w:rPr>
            </w:pPr>
          </w:p>
        </w:tc>
      </w:tr>
      <w:tr w:rsidR="00D870D0" w:rsidRPr="00A12DD8" w14:paraId="7DC3B0D1" w14:textId="77777777" w:rsidTr="00D870D0">
        <w:trPr>
          <w:trHeight w:val="500"/>
        </w:trPr>
        <w:tc>
          <w:tcPr>
            <w:tcW w:w="4039" w:type="dxa"/>
            <w:tcBorders>
              <w:top w:val="single" w:sz="4" w:space="0" w:color="auto"/>
              <w:left w:val="single" w:sz="2" w:space="0" w:color="auto"/>
              <w:bottom w:val="single" w:sz="2" w:space="0" w:color="auto"/>
              <w:right w:val="nil"/>
            </w:tcBorders>
          </w:tcPr>
          <w:p w14:paraId="1B7A09E1" w14:textId="48593BEE" w:rsidR="00D870D0" w:rsidRPr="00A12DD8" w:rsidRDefault="00D870D0" w:rsidP="00D870D0">
            <w:pPr>
              <w:spacing w:before="120"/>
              <w:rPr>
                <w:rFonts w:ascii="Arial" w:hAnsi="Arial" w:cs="Arial"/>
              </w:rPr>
            </w:pPr>
            <w:r>
              <w:rPr>
                <w:rFonts w:ascii="Arial" w:hAnsi="Arial" w:cs="Arial"/>
              </w:rPr>
              <w:t>Nicolas NOCKELS</w:t>
            </w:r>
          </w:p>
        </w:tc>
        <w:tc>
          <w:tcPr>
            <w:tcW w:w="2907" w:type="dxa"/>
            <w:tcBorders>
              <w:top w:val="single" w:sz="4" w:space="0" w:color="auto"/>
              <w:left w:val="single" w:sz="2" w:space="0" w:color="auto"/>
              <w:bottom w:val="nil"/>
              <w:right w:val="single" w:sz="2" w:space="0" w:color="auto"/>
            </w:tcBorders>
          </w:tcPr>
          <w:p w14:paraId="33D9AECB" w14:textId="1869C4A6" w:rsidR="00D870D0" w:rsidRPr="00A12DD8" w:rsidRDefault="00D870D0" w:rsidP="00D870D0">
            <w:pPr>
              <w:spacing w:before="120"/>
              <w:rPr>
                <w:rFonts w:ascii="Arial" w:hAnsi="Arial" w:cs="Arial"/>
              </w:rPr>
            </w:pPr>
            <w:r>
              <w:rPr>
                <w:rFonts w:ascii="Arial" w:hAnsi="Arial" w:cs="Arial"/>
              </w:rPr>
              <w:t>Chef de pôle</w:t>
            </w:r>
          </w:p>
        </w:tc>
        <w:tc>
          <w:tcPr>
            <w:tcW w:w="1345" w:type="dxa"/>
            <w:tcBorders>
              <w:top w:val="single" w:sz="4" w:space="0" w:color="auto"/>
              <w:left w:val="nil"/>
              <w:bottom w:val="nil"/>
              <w:right w:val="single" w:sz="2" w:space="0" w:color="auto"/>
            </w:tcBorders>
          </w:tcPr>
          <w:p w14:paraId="4113621C" w14:textId="2CA9D0C6" w:rsidR="00D870D0" w:rsidRPr="00A12DD8" w:rsidRDefault="00D870D0" w:rsidP="00D870D0">
            <w:pPr>
              <w:spacing w:before="120"/>
              <w:jc w:val="center"/>
              <w:rPr>
                <w:rFonts w:ascii="Arial" w:hAnsi="Arial" w:cs="Arial"/>
              </w:rPr>
            </w:pPr>
            <w:r>
              <w:rPr>
                <w:rFonts w:ascii="Arial" w:hAnsi="Arial" w:cs="Arial"/>
              </w:rPr>
              <w:t>V</w:t>
            </w:r>
          </w:p>
        </w:tc>
        <w:tc>
          <w:tcPr>
            <w:tcW w:w="1490" w:type="dxa"/>
            <w:tcBorders>
              <w:top w:val="single" w:sz="4" w:space="0" w:color="auto"/>
              <w:left w:val="nil"/>
              <w:bottom w:val="single" w:sz="2" w:space="0" w:color="auto"/>
              <w:right w:val="single" w:sz="2" w:space="0" w:color="auto"/>
            </w:tcBorders>
          </w:tcPr>
          <w:p w14:paraId="1FA7A723" w14:textId="77777777" w:rsidR="00D870D0" w:rsidRPr="00A12DD8" w:rsidRDefault="00D870D0" w:rsidP="00D870D0">
            <w:pPr>
              <w:spacing w:before="120"/>
              <w:rPr>
                <w:rFonts w:ascii="Arial" w:hAnsi="Arial" w:cs="Arial"/>
              </w:rPr>
            </w:pPr>
          </w:p>
        </w:tc>
      </w:tr>
      <w:tr w:rsidR="00D870D0" w:rsidRPr="00A12DD8" w14:paraId="53DAF0DB" w14:textId="77777777" w:rsidTr="00D870D0">
        <w:trPr>
          <w:trHeight w:val="500"/>
        </w:trPr>
        <w:tc>
          <w:tcPr>
            <w:tcW w:w="4039" w:type="dxa"/>
            <w:tcBorders>
              <w:top w:val="nil"/>
              <w:right w:val="nil"/>
            </w:tcBorders>
          </w:tcPr>
          <w:p w14:paraId="57635097" w14:textId="632850A2" w:rsidR="00D870D0" w:rsidRPr="00A12DD8" w:rsidRDefault="00D870D0" w:rsidP="00D870D0">
            <w:pPr>
              <w:spacing w:before="120"/>
              <w:rPr>
                <w:rFonts w:ascii="Arial" w:hAnsi="Arial" w:cs="Arial"/>
              </w:rPr>
            </w:pPr>
            <w:r>
              <w:rPr>
                <w:rFonts w:ascii="Arial" w:hAnsi="Arial" w:cs="Arial"/>
              </w:rPr>
              <w:t>Lilian CRUVEILLER</w:t>
            </w:r>
          </w:p>
        </w:tc>
        <w:tc>
          <w:tcPr>
            <w:tcW w:w="2907" w:type="dxa"/>
            <w:tcBorders>
              <w:top w:val="single" w:sz="2" w:space="0" w:color="auto"/>
              <w:left w:val="single" w:sz="2" w:space="0" w:color="auto"/>
              <w:bottom w:val="single" w:sz="2" w:space="0" w:color="auto"/>
              <w:right w:val="single" w:sz="2" w:space="0" w:color="auto"/>
            </w:tcBorders>
          </w:tcPr>
          <w:p w14:paraId="181784B4" w14:textId="34C5EA2C" w:rsidR="00D870D0" w:rsidRPr="00A12DD8" w:rsidRDefault="00D870D0" w:rsidP="00D870D0">
            <w:pPr>
              <w:spacing w:before="120"/>
              <w:rPr>
                <w:rFonts w:ascii="Arial" w:hAnsi="Arial" w:cs="Arial"/>
              </w:rPr>
            </w:pPr>
            <w:r>
              <w:rPr>
                <w:rFonts w:ascii="Arial" w:hAnsi="Arial" w:cs="Arial"/>
              </w:rPr>
              <w:t>Chef de domaine</w:t>
            </w:r>
          </w:p>
        </w:tc>
        <w:tc>
          <w:tcPr>
            <w:tcW w:w="1345" w:type="dxa"/>
            <w:tcBorders>
              <w:top w:val="single" w:sz="2" w:space="0" w:color="auto"/>
              <w:left w:val="nil"/>
              <w:bottom w:val="single" w:sz="2" w:space="0" w:color="auto"/>
              <w:right w:val="single" w:sz="2" w:space="0" w:color="auto"/>
            </w:tcBorders>
          </w:tcPr>
          <w:p w14:paraId="594AAAAE" w14:textId="5B7881F6" w:rsidR="00D870D0" w:rsidRPr="00A12DD8" w:rsidRDefault="00D870D0" w:rsidP="00D870D0">
            <w:pPr>
              <w:spacing w:before="120"/>
              <w:jc w:val="center"/>
              <w:rPr>
                <w:rFonts w:ascii="Arial" w:hAnsi="Arial" w:cs="Arial"/>
              </w:rPr>
            </w:pPr>
            <w:r>
              <w:rPr>
                <w:rFonts w:ascii="Arial" w:hAnsi="Arial" w:cs="Arial"/>
              </w:rPr>
              <w:t>A</w:t>
            </w:r>
          </w:p>
        </w:tc>
        <w:tc>
          <w:tcPr>
            <w:tcW w:w="1490" w:type="dxa"/>
            <w:tcBorders>
              <w:top w:val="nil"/>
              <w:left w:val="nil"/>
            </w:tcBorders>
          </w:tcPr>
          <w:p w14:paraId="2082C561" w14:textId="77777777" w:rsidR="00D870D0" w:rsidRPr="00A12DD8" w:rsidRDefault="00D870D0" w:rsidP="00D870D0">
            <w:pPr>
              <w:spacing w:before="120"/>
              <w:rPr>
                <w:rFonts w:ascii="Arial" w:hAnsi="Arial" w:cs="Arial"/>
              </w:rPr>
            </w:pPr>
          </w:p>
        </w:tc>
      </w:tr>
    </w:tbl>
    <w:p w14:paraId="1156DA80" w14:textId="77777777" w:rsidR="00CE61F1" w:rsidRPr="00A12DD8" w:rsidRDefault="00CE61F1" w:rsidP="00CE61F1">
      <w:pPr>
        <w:rPr>
          <w:rFonts w:ascii="Arial" w:hAnsi="Arial" w:cs="Arial"/>
        </w:rPr>
      </w:pPr>
    </w:p>
    <w:p w14:paraId="4C092B47" w14:textId="77777777" w:rsidR="00CE61F1" w:rsidRPr="00A12DD8" w:rsidRDefault="00CE61F1" w:rsidP="00CE61F1">
      <w:pPr>
        <w:rPr>
          <w:rFonts w:ascii="Arial" w:hAnsi="Arial" w:cs="Arial"/>
        </w:rPr>
      </w:pPr>
      <w:r w:rsidRPr="00A12DD8">
        <w:rPr>
          <w:rFonts w:ascii="Arial" w:hAnsi="Arial" w:cs="Arial"/>
          <w:b/>
          <w:sz w:val="36"/>
        </w:rPr>
        <w:t>MAITRISE DOCUMENTAIRE</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45"/>
        <w:gridCol w:w="4253"/>
        <w:gridCol w:w="284"/>
      </w:tblGrid>
      <w:tr w:rsidR="00CE61F1" w:rsidRPr="00A12DD8" w14:paraId="546CD7A2" w14:textId="77777777" w:rsidTr="007A39EB">
        <w:trPr>
          <w:cantSplit/>
          <w:trHeight w:val="145"/>
        </w:trPr>
        <w:tc>
          <w:tcPr>
            <w:tcW w:w="5245" w:type="dxa"/>
            <w:tcBorders>
              <w:bottom w:val="nil"/>
            </w:tcBorders>
          </w:tcPr>
          <w:p w14:paraId="16CE2746" w14:textId="4C1DDE95" w:rsidR="00CE61F1" w:rsidRPr="00A12DD8" w:rsidRDefault="00CE61F1" w:rsidP="00F3649F">
            <w:pPr>
              <w:rPr>
                <w:rFonts w:ascii="Arial" w:hAnsi="Arial" w:cs="Arial"/>
              </w:rPr>
            </w:pPr>
            <w:r w:rsidRPr="00A12DD8">
              <w:rPr>
                <w:rFonts w:ascii="Arial" w:hAnsi="Arial" w:cs="Arial"/>
              </w:rPr>
              <w:t>Référence</w:t>
            </w:r>
            <w:r w:rsidR="00C3654E">
              <w:rPr>
                <w:rFonts w:ascii="Arial" w:hAnsi="Arial" w:cs="Arial"/>
              </w:rPr>
              <w:t> : MPA-26-21149</w:t>
            </w:r>
          </w:p>
        </w:tc>
        <w:tc>
          <w:tcPr>
            <w:tcW w:w="4253" w:type="dxa"/>
            <w:vMerge w:val="restart"/>
            <w:tcBorders>
              <w:right w:val="single" w:sz="4" w:space="0" w:color="auto"/>
            </w:tcBorders>
          </w:tcPr>
          <w:p w14:paraId="7DC57228" w14:textId="77777777" w:rsidR="00CE61F1" w:rsidRPr="00A12DD8" w:rsidRDefault="00CE61F1" w:rsidP="007A39EB">
            <w:pPr>
              <w:spacing w:before="120"/>
              <w:rPr>
                <w:rFonts w:ascii="Arial" w:hAnsi="Arial" w:cs="Arial"/>
                <w:sz w:val="20"/>
              </w:rPr>
            </w:pPr>
          </w:p>
        </w:tc>
        <w:tc>
          <w:tcPr>
            <w:tcW w:w="284" w:type="dxa"/>
            <w:tcBorders>
              <w:top w:val="nil"/>
              <w:left w:val="nil"/>
              <w:bottom w:val="nil"/>
              <w:right w:val="nil"/>
            </w:tcBorders>
          </w:tcPr>
          <w:p w14:paraId="1AB95E8C" w14:textId="77777777" w:rsidR="00CE61F1" w:rsidRPr="00A12DD8" w:rsidRDefault="00CE61F1" w:rsidP="007A39EB">
            <w:pPr>
              <w:spacing w:before="120"/>
              <w:rPr>
                <w:rFonts w:ascii="Arial" w:hAnsi="Arial" w:cs="Arial"/>
                <w:sz w:val="20"/>
              </w:rPr>
            </w:pPr>
          </w:p>
        </w:tc>
      </w:tr>
      <w:tr w:rsidR="00964FD7" w:rsidRPr="00A12DD8" w14:paraId="40042704" w14:textId="77777777" w:rsidTr="007A39EB">
        <w:trPr>
          <w:cantSplit/>
          <w:trHeight w:val="417"/>
        </w:trPr>
        <w:tc>
          <w:tcPr>
            <w:tcW w:w="5245" w:type="dxa"/>
            <w:tcBorders>
              <w:bottom w:val="nil"/>
            </w:tcBorders>
          </w:tcPr>
          <w:p w14:paraId="6E993339" w14:textId="022F45BD" w:rsidR="00964FD7" w:rsidRPr="00A12DD8" w:rsidRDefault="00964FD7" w:rsidP="00182942">
            <w:pPr>
              <w:rPr>
                <w:rFonts w:ascii="Arial" w:hAnsi="Arial" w:cs="Arial"/>
              </w:rPr>
            </w:pPr>
            <w:r>
              <w:rPr>
                <w:rFonts w:ascii="Arial" w:hAnsi="Arial" w:cs="Arial"/>
              </w:rPr>
              <w:t>Gestionnaire du document</w:t>
            </w:r>
            <w:r w:rsidRPr="00A12DD8">
              <w:rPr>
                <w:rFonts w:ascii="Arial" w:hAnsi="Arial" w:cs="Arial"/>
              </w:rPr>
              <w:t xml:space="preserve"> : </w:t>
            </w:r>
            <w:r w:rsidRPr="00A12DD8">
              <w:rPr>
                <w:rFonts w:ascii="Arial" w:hAnsi="Arial" w:cs="Arial"/>
              </w:rPr>
              <w:fldChar w:fldCharType="begin"/>
            </w:r>
            <w:r w:rsidRPr="00A12DD8">
              <w:rPr>
                <w:rFonts w:ascii="Arial" w:hAnsi="Arial" w:cs="Arial"/>
              </w:rPr>
              <w:instrText xml:space="preserve"> DOCPROPERTY "</w:instrText>
            </w:r>
            <w:r w:rsidR="00182942">
              <w:rPr>
                <w:rFonts w:ascii="Arial" w:hAnsi="Arial" w:cs="Arial"/>
              </w:rPr>
              <w:instrText>Author</w:instrText>
            </w:r>
            <w:r w:rsidRPr="00A12DD8">
              <w:rPr>
                <w:rFonts w:ascii="Arial" w:hAnsi="Arial" w:cs="Arial"/>
              </w:rPr>
              <w:instrText xml:space="preserve">"  \* MERGEFORMAT </w:instrText>
            </w:r>
            <w:r w:rsidRPr="00A12DD8">
              <w:rPr>
                <w:rFonts w:ascii="Arial" w:hAnsi="Arial" w:cs="Arial"/>
              </w:rPr>
              <w:fldChar w:fldCharType="separate"/>
            </w:r>
            <w:r w:rsidR="00937302">
              <w:rPr>
                <w:rFonts w:ascii="Arial" w:hAnsi="Arial" w:cs="Arial"/>
              </w:rPr>
              <w:t>Fabienne MATET</w:t>
            </w:r>
            <w:r w:rsidRPr="00A12DD8">
              <w:rPr>
                <w:rFonts w:ascii="Arial" w:hAnsi="Arial" w:cs="Arial"/>
              </w:rPr>
              <w:fldChar w:fldCharType="end"/>
            </w:r>
          </w:p>
        </w:tc>
        <w:tc>
          <w:tcPr>
            <w:tcW w:w="4253" w:type="dxa"/>
            <w:vMerge/>
            <w:tcBorders>
              <w:right w:val="single" w:sz="4" w:space="0" w:color="auto"/>
            </w:tcBorders>
          </w:tcPr>
          <w:p w14:paraId="064EF597" w14:textId="77777777" w:rsidR="00964FD7" w:rsidRPr="00A12DD8" w:rsidRDefault="00964FD7" w:rsidP="007A39EB">
            <w:pPr>
              <w:rPr>
                <w:rFonts w:ascii="Arial" w:hAnsi="Arial" w:cs="Arial"/>
                <w:sz w:val="20"/>
              </w:rPr>
            </w:pPr>
          </w:p>
        </w:tc>
        <w:tc>
          <w:tcPr>
            <w:tcW w:w="284" w:type="dxa"/>
            <w:tcBorders>
              <w:top w:val="nil"/>
              <w:left w:val="nil"/>
              <w:bottom w:val="nil"/>
              <w:right w:val="nil"/>
            </w:tcBorders>
            <w:shd w:val="pct50" w:color="auto" w:fill="FFFFFF"/>
            <w:textDirection w:val="btLr"/>
          </w:tcPr>
          <w:p w14:paraId="1E305A47" w14:textId="77777777" w:rsidR="00964FD7" w:rsidRPr="00A12DD8" w:rsidRDefault="00964FD7" w:rsidP="007A39EB">
            <w:pPr>
              <w:jc w:val="center"/>
              <w:rPr>
                <w:rFonts w:ascii="Arial" w:hAnsi="Arial" w:cs="Arial"/>
                <w:color w:val="FFFFFF"/>
                <w:sz w:val="14"/>
                <w:szCs w:val="14"/>
              </w:rPr>
            </w:pPr>
          </w:p>
        </w:tc>
      </w:tr>
      <w:tr w:rsidR="00964FD7" w:rsidRPr="00A12DD8" w14:paraId="0DEE6044" w14:textId="77777777" w:rsidTr="007A39EB">
        <w:trPr>
          <w:cantSplit/>
          <w:trHeight w:val="417"/>
        </w:trPr>
        <w:tc>
          <w:tcPr>
            <w:tcW w:w="5245" w:type="dxa"/>
            <w:tcBorders>
              <w:bottom w:val="nil"/>
            </w:tcBorders>
          </w:tcPr>
          <w:p w14:paraId="7A599A65" w14:textId="73839016" w:rsidR="00964FD7" w:rsidRPr="00A12DD8" w:rsidRDefault="00964FD7" w:rsidP="00F3649F">
            <w:pPr>
              <w:rPr>
                <w:rFonts w:ascii="Arial" w:hAnsi="Arial" w:cs="Arial"/>
              </w:rPr>
            </w:pPr>
            <w:r w:rsidRPr="00A12DD8">
              <w:rPr>
                <w:rFonts w:ascii="Arial" w:hAnsi="Arial" w:cs="Arial"/>
              </w:rPr>
              <w:t xml:space="preserve">Affaire / Projet / Opération : </w:t>
            </w:r>
            <w:r w:rsidRPr="00A12DD8">
              <w:rPr>
                <w:rFonts w:ascii="Arial" w:hAnsi="Arial" w:cs="Arial"/>
              </w:rPr>
              <w:fldChar w:fldCharType="begin"/>
            </w:r>
            <w:r w:rsidRPr="00A12DD8">
              <w:rPr>
                <w:rFonts w:ascii="Arial" w:hAnsi="Arial" w:cs="Arial"/>
              </w:rPr>
              <w:instrText xml:space="preserve"> DOCPROPERTY "Projet"  \* MERGEFORMAT </w:instrText>
            </w:r>
            <w:r w:rsidRPr="00A12DD8">
              <w:rPr>
                <w:rFonts w:ascii="Arial" w:hAnsi="Arial" w:cs="Arial"/>
              </w:rPr>
              <w:fldChar w:fldCharType="separate"/>
            </w:r>
            <w:r w:rsidR="00937302">
              <w:rPr>
                <w:rFonts w:ascii="Arial" w:hAnsi="Arial" w:cs="Arial"/>
              </w:rPr>
              <w:t xml:space="preserve">Travaux de rénovation du système de sécurité incendie de la station radar de </w:t>
            </w:r>
            <w:r w:rsidR="00C143BE">
              <w:rPr>
                <w:rFonts w:ascii="Arial" w:hAnsi="Arial" w:cs="Arial"/>
              </w:rPr>
              <w:t>QUIMPER/</w:t>
            </w:r>
            <w:r w:rsidR="00937302">
              <w:rPr>
                <w:rFonts w:ascii="Arial" w:hAnsi="Arial" w:cs="Arial"/>
              </w:rPr>
              <w:t>Saint-Goazec</w:t>
            </w:r>
            <w:r w:rsidRPr="00A12DD8">
              <w:rPr>
                <w:rFonts w:ascii="Arial" w:hAnsi="Arial" w:cs="Arial"/>
              </w:rPr>
              <w:fldChar w:fldCharType="end"/>
            </w:r>
          </w:p>
        </w:tc>
        <w:tc>
          <w:tcPr>
            <w:tcW w:w="4253" w:type="dxa"/>
            <w:vMerge/>
            <w:tcBorders>
              <w:right w:val="single" w:sz="4" w:space="0" w:color="auto"/>
            </w:tcBorders>
          </w:tcPr>
          <w:p w14:paraId="5A84FBA4" w14:textId="77777777" w:rsidR="00964FD7" w:rsidRPr="00A12DD8" w:rsidRDefault="00964FD7" w:rsidP="007A39EB">
            <w:pPr>
              <w:rPr>
                <w:rFonts w:ascii="Arial" w:hAnsi="Arial" w:cs="Arial"/>
                <w:sz w:val="20"/>
              </w:rPr>
            </w:pPr>
          </w:p>
        </w:tc>
        <w:tc>
          <w:tcPr>
            <w:tcW w:w="284" w:type="dxa"/>
            <w:vMerge w:val="restart"/>
            <w:tcBorders>
              <w:top w:val="nil"/>
              <w:left w:val="nil"/>
              <w:bottom w:val="nil"/>
              <w:right w:val="nil"/>
            </w:tcBorders>
            <w:shd w:val="pct50" w:color="auto" w:fill="FFFFFF"/>
            <w:textDirection w:val="btLr"/>
          </w:tcPr>
          <w:p w14:paraId="3AB6B299" w14:textId="77777777" w:rsidR="00964FD7" w:rsidRPr="00A12DD8" w:rsidRDefault="00964FD7" w:rsidP="007A39EB">
            <w:pPr>
              <w:jc w:val="center"/>
              <w:rPr>
                <w:rFonts w:ascii="Arial" w:hAnsi="Arial" w:cs="Arial"/>
                <w:color w:val="FFFFFF"/>
                <w:sz w:val="14"/>
                <w:szCs w:val="14"/>
              </w:rPr>
            </w:pPr>
            <w:r w:rsidRPr="00A12DD8">
              <w:rPr>
                <w:rFonts w:ascii="Arial" w:hAnsi="Arial" w:cs="Arial"/>
                <w:color w:val="FFFFFF"/>
                <w:sz w:val="14"/>
                <w:szCs w:val="14"/>
              </w:rPr>
              <w:t>Contenu personnalisable</w:t>
            </w:r>
          </w:p>
        </w:tc>
      </w:tr>
      <w:tr w:rsidR="00964FD7" w:rsidRPr="00A77E6E" w14:paraId="27D5B82A" w14:textId="77777777" w:rsidTr="007A39EB">
        <w:trPr>
          <w:cantSplit/>
          <w:trHeight w:val="417"/>
        </w:trPr>
        <w:tc>
          <w:tcPr>
            <w:tcW w:w="5245" w:type="dxa"/>
            <w:vMerge w:val="restart"/>
            <w:tcBorders>
              <w:top w:val="nil"/>
              <w:bottom w:val="nil"/>
            </w:tcBorders>
          </w:tcPr>
          <w:p w14:paraId="0CEFCB86" w14:textId="77777777" w:rsidR="00964FD7" w:rsidRPr="00A12DD8" w:rsidRDefault="00964FD7" w:rsidP="00F3649F">
            <w:pPr>
              <w:rPr>
                <w:rFonts w:ascii="Arial" w:hAnsi="Arial" w:cs="Arial"/>
              </w:rPr>
            </w:pPr>
            <w:r w:rsidRPr="00A12DD8">
              <w:rPr>
                <w:rFonts w:ascii="Arial" w:hAnsi="Arial" w:cs="Arial"/>
              </w:rPr>
              <w:t>Classement et archivage du document</w:t>
            </w:r>
          </w:p>
          <w:p w14:paraId="665F9DB5" w14:textId="77777777" w:rsidR="00964FD7" w:rsidRPr="00A12DD8" w:rsidRDefault="00964FD7" w:rsidP="007A39EB">
            <w:pPr>
              <w:spacing w:before="120"/>
              <w:ind w:left="284"/>
              <w:rPr>
                <w:rFonts w:ascii="Arial" w:hAnsi="Arial" w:cs="Arial"/>
                <w:sz w:val="20"/>
              </w:rPr>
            </w:pPr>
            <w:r w:rsidRPr="00A12DD8">
              <w:rPr>
                <w:rFonts w:ascii="Arial" w:hAnsi="Arial" w:cs="Arial"/>
                <w:sz w:val="20"/>
              </w:rPr>
              <w:t xml:space="preserve">Stockage : </w:t>
            </w:r>
          </w:p>
          <w:p w14:paraId="7D321446" w14:textId="69D8A401" w:rsidR="00964FD7" w:rsidRPr="00A77E6E" w:rsidRDefault="00964FD7" w:rsidP="007A39EB">
            <w:pPr>
              <w:spacing w:before="120"/>
              <w:ind w:left="284"/>
              <w:rPr>
                <w:rFonts w:ascii="Arial" w:hAnsi="Arial" w:cs="Arial"/>
                <w:sz w:val="20"/>
                <w:lang w:val="en-US"/>
              </w:rPr>
            </w:pPr>
            <w:proofErr w:type="spellStart"/>
            <w:proofErr w:type="gramStart"/>
            <w:r w:rsidRPr="00A77E6E">
              <w:rPr>
                <w:rFonts w:ascii="Arial" w:hAnsi="Arial" w:cs="Arial"/>
                <w:sz w:val="20"/>
                <w:lang w:val="en-US"/>
              </w:rPr>
              <w:t>Fichier</w:t>
            </w:r>
            <w:proofErr w:type="spellEnd"/>
            <w:r w:rsidRPr="00A77E6E">
              <w:rPr>
                <w:rFonts w:ascii="Arial" w:hAnsi="Arial" w:cs="Arial"/>
                <w:sz w:val="20"/>
                <w:lang w:val="en-US"/>
              </w:rPr>
              <w:t> :</w:t>
            </w:r>
            <w:proofErr w:type="gramEnd"/>
            <w:r w:rsidRPr="00A77E6E">
              <w:rPr>
                <w:rFonts w:ascii="Arial" w:hAnsi="Arial" w:cs="Arial"/>
                <w:sz w:val="20"/>
                <w:lang w:val="en-US"/>
              </w:rPr>
              <w:t xml:space="preserve"> </w:t>
            </w:r>
            <w:r w:rsidRPr="00A12DD8">
              <w:rPr>
                <w:rFonts w:ascii="Arial" w:hAnsi="Arial" w:cs="Arial"/>
                <w:sz w:val="20"/>
              </w:rPr>
              <w:fldChar w:fldCharType="begin"/>
            </w:r>
            <w:r w:rsidRPr="00A77E6E">
              <w:rPr>
                <w:rFonts w:ascii="Arial" w:hAnsi="Arial" w:cs="Arial"/>
                <w:sz w:val="20"/>
                <w:lang w:val="en-US"/>
              </w:rPr>
              <w:instrText xml:space="preserve"> FILENAME  \* MERGEFORMAT </w:instrText>
            </w:r>
            <w:r w:rsidRPr="00A12DD8">
              <w:rPr>
                <w:rFonts w:ascii="Arial" w:hAnsi="Arial" w:cs="Arial"/>
                <w:sz w:val="20"/>
              </w:rPr>
              <w:fldChar w:fldCharType="separate"/>
            </w:r>
            <w:r w:rsidR="00937302">
              <w:rPr>
                <w:rFonts w:ascii="Arial" w:hAnsi="Arial" w:cs="Arial"/>
                <w:noProof/>
                <w:sz w:val="20"/>
                <w:lang w:val="en-US"/>
              </w:rPr>
              <w:t>MPA</w:t>
            </w:r>
            <w:r w:rsidR="00C3654E">
              <w:rPr>
                <w:rFonts w:ascii="Arial" w:hAnsi="Arial" w:cs="Arial"/>
                <w:noProof/>
                <w:sz w:val="20"/>
                <w:lang w:val="en-US"/>
              </w:rPr>
              <w:t>-26-</w:t>
            </w:r>
            <w:r w:rsidR="00937302">
              <w:rPr>
                <w:rFonts w:ascii="Arial" w:hAnsi="Arial" w:cs="Arial"/>
                <w:noProof/>
                <w:sz w:val="20"/>
                <w:lang w:val="en-US"/>
              </w:rPr>
              <w:t>21149-</w:t>
            </w:r>
            <w:r w:rsidR="00EE142E">
              <w:rPr>
                <w:rFonts w:ascii="Arial" w:hAnsi="Arial" w:cs="Arial"/>
                <w:noProof/>
                <w:sz w:val="20"/>
                <w:lang w:val="en-US"/>
              </w:rPr>
              <w:t>CCTP</w:t>
            </w:r>
            <w:r w:rsidR="00937302">
              <w:rPr>
                <w:rFonts w:ascii="Arial" w:hAnsi="Arial" w:cs="Arial"/>
                <w:noProof/>
                <w:sz w:val="20"/>
                <w:lang w:val="en-US"/>
              </w:rPr>
              <w:t xml:space="preserve"> V1R0.docx</w:t>
            </w:r>
            <w:r w:rsidRPr="00A12DD8">
              <w:rPr>
                <w:rFonts w:ascii="Arial" w:hAnsi="Arial" w:cs="Arial"/>
                <w:sz w:val="20"/>
              </w:rPr>
              <w:fldChar w:fldCharType="end"/>
            </w:r>
          </w:p>
        </w:tc>
        <w:tc>
          <w:tcPr>
            <w:tcW w:w="4253" w:type="dxa"/>
            <w:vMerge/>
            <w:tcBorders>
              <w:right w:val="single" w:sz="4" w:space="0" w:color="auto"/>
            </w:tcBorders>
          </w:tcPr>
          <w:p w14:paraId="0540B460" w14:textId="77777777" w:rsidR="00964FD7" w:rsidRPr="00A77E6E" w:rsidRDefault="00964FD7" w:rsidP="007A39EB">
            <w:pPr>
              <w:rPr>
                <w:rFonts w:ascii="Arial" w:hAnsi="Arial" w:cs="Arial"/>
                <w:sz w:val="20"/>
                <w:lang w:val="en-US"/>
              </w:rPr>
            </w:pPr>
          </w:p>
        </w:tc>
        <w:tc>
          <w:tcPr>
            <w:tcW w:w="284" w:type="dxa"/>
            <w:vMerge/>
            <w:tcBorders>
              <w:top w:val="nil"/>
              <w:left w:val="nil"/>
              <w:bottom w:val="nil"/>
              <w:right w:val="nil"/>
            </w:tcBorders>
            <w:shd w:val="pct50" w:color="auto" w:fill="FFFFFF"/>
          </w:tcPr>
          <w:p w14:paraId="1E546C91" w14:textId="77777777" w:rsidR="00964FD7" w:rsidRPr="00A77E6E" w:rsidRDefault="00964FD7" w:rsidP="007A39EB">
            <w:pPr>
              <w:rPr>
                <w:rFonts w:ascii="Arial" w:hAnsi="Arial" w:cs="Arial"/>
                <w:sz w:val="20"/>
                <w:lang w:val="en-US"/>
              </w:rPr>
            </w:pPr>
          </w:p>
        </w:tc>
      </w:tr>
      <w:tr w:rsidR="00964FD7" w:rsidRPr="00A77E6E" w14:paraId="75173B89" w14:textId="77777777" w:rsidTr="007A39EB">
        <w:trPr>
          <w:cantSplit/>
          <w:trHeight w:val="417"/>
        </w:trPr>
        <w:tc>
          <w:tcPr>
            <w:tcW w:w="5245" w:type="dxa"/>
            <w:vMerge/>
            <w:tcBorders>
              <w:bottom w:val="nil"/>
            </w:tcBorders>
          </w:tcPr>
          <w:p w14:paraId="4D06F3A8" w14:textId="77777777" w:rsidR="00964FD7" w:rsidRPr="00A77E6E" w:rsidRDefault="00964FD7" w:rsidP="007A39EB">
            <w:pPr>
              <w:rPr>
                <w:rFonts w:ascii="Arial" w:hAnsi="Arial" w:cs="Arial"/>
                <w:sz w:val="20"/>
                <w:lang w:val="en-US"/>
              </w:rPr>
            </w:pPr>
          </w:p>
        </w:tc>
        <w:tc>
          <w:tcPr>
            <w:tcW w:w="4253" w:type="dxa"/>
            <w:vMerge/>
            <w:tcBorders>
              <w:right w:val="single" w:sz="4" w:space="0" w:color="auto"/>
            </w:tcBorders>
          </w:tcPr>
          <w:p w14:paraId="1EBE4A0D" w14:textId="77777777" w:rsidR="00964FD7" w:rsidRPr="00A77E6E" w:rsidRDefault="00964FD7" w:rsidP="007A39EB">
            <w:pPr>
              <w:rPr>
                <w:rFonts w:ascii="Arial" w:hAnsi="Arial" w:cs="Arial"/>
                <w:sz w:val="20"/>
                <w:lang w:val="en-US"/>
              </w:rPr>
            </w:pPr>
          </w:p>
        </w:tc>
        <w:tc>
          <w:tcPr>
            <w:tcW w:w="284" w:type="dxa"/>
            <w:vMerge/>
            <w:tcBorders>
              <w:top w:val="nil"/>
              <w:left w:val="nil"/>
              <w:bottom w:val="nil"/>
              <w:right w:val="nil"/>
            </w:tcBorders>
            <w:shd w:val="pct50" w:color="auto" w:fill="FFFFFF"/>
          </w:tcPr>
          <w:p w14:paraId="052B9C48" w14:textId="77777777" w:rsidR="00964FD7" w:rsidRPr="00A77E6E" w:rsidRDefault="00964FD7" w:rsidP="007A39EB">
            <w:pPr>
              <w:rPr>
                <w:rFonts w:ascii="Arial" w:hAnsi="Arial" w:cs="Arial"/>
                <w:sz w:val="20"/>
                <w:lang w:val="en-US"/>
              </w:rPr>
            </w:pPr>
          </w:p>
        </w:tc>
      </w:tr>
      <w:tr w:rsidR="00964FD7" w:rsidRPr="00A12DD8" w14:paraId="5DACF509" w14:textId="77777777" w:rsidTr="007A39EB">
        <w:trPr>
          <w:cantSplit/>
          <w:trHeight w:val="417"/>
        </w:trPr>
        <w:tc>
          <w:tcPr>
            <w:tcW w:w="5245" w:type="dxa"/>
            <w:tcBorders>
              <w:top w:val="nil"/>
            </w:tcBorders>
          </w:tcPr>
          <w:p w14:paraId="1753FE9E" w14:textId="77777777" w:rsidR="00964FD7" w:rsidRPr="00A12DD8" w:rsidRDefault="00964FD7" w:rsidP="00F3649F">
            <w:pPr>
              <w:rPr>
                <w:rFonts w:ascii="Arial" w:hAnsi="Arial" w:cs="Arial"/>
              </w:rPr>
            </w:pPr>
            <w:r w:rsidRPr="00A12DD8">
              <w:rPr>
                <w:rFonts w:ascii="Arial" w:hAnsi="Arial" w:cs="Arial"/>
              </w:rPr>
              <w:t xml:space="preserve">Support / Format : </w:t>
            </w:r>
          </w:p>
        </w:tc>
        <w:tc>
          <w:tcPr>
            <w:tcW w:w="4253" w:type="dxa"/>
            <w:vMerge/>
            <w:tcBorders>
              <w:right w:val="single" w:sz="4" w:space="0" w:color="auto"/>
            </w:tcBorders>
          </w:tcPr>
          <w:p w14:paraId="0C5BB304" w14:textId="77777777" w:rsidR="00964FD7" w:rsidRPr="00A12DD8" w:rsidRDefault="00964FD7" w:rsidP="007A39EB">
            <w:pPr>
              <w:rPr>
                <w:rFonts w:ascii="Arial" w:hAnsi="Arial" w:cs="Arial"/>
                <w:sz w:val="20"/>
              </w:rPr>
            </w:pPr>
          </w:p>
        </w:tc>
        <w:tc>
          <w:tcPr>
            <w:tcW w:w="284" w:type="dxa"/>
            <w:vMerge/>
            <w:tcBorders>
              <w:top w:val="nil"/>
              <w:left w:val="nil"/>
              <w:bottom w:val="nil"/>
              <w:right w:val="nil"/>
            </w:tcBorders>
            <w:shd w:val="pct50" w:color="auto" w:fill="FFFFFF"/>
          </w:tcPr>
          <w:p w14:paraId="34EF5C19" w14:textId="77777777" w:rsidR="00964FD7" w:rsidRPr="00A12DD8" w:rsidRDefault="00964FD7" w:rsidP="007A39EB">
            <w:pPr>
              <w:rPr>
                <w:rFonts w:ascii="Arial" w:hAnsi="Arial" w:cs="Arial"/>
                <w:sz w:val="20"/>
              </w:rPr>
            </w:pPr>
          </w:p>
        </w:tc>
      </w:tr>
    </w:tbl>
    <w:p w14:paraId="0C4F16A9" w14:textId="77777777" w:rsidR="00CE61F1" w:rsidRDefault="00CE61F1" w:rsidP="00CE61F1">
      <w:pPr>
        <w:spacing w:before="800" w:after="800"/>
        <w:rPr>
          <w:rFonts w:ascii="Arial" w:hAnsi="Arial" w:cs="Arial"/>
          <w:szCs w:val="24"/>
        </w:rPr>
      </w:pPr>
    </w:p>
    <w:p w14:paraId="4F413ED3" w14:textId="77777777" w:rsidR="005A0246" w:rsidRPr="005A0246" w:rsidRDefault="005A0246" w:rsidP="005A0246">
      <w:pPr>
        <w:rPr>
          <w:rFonts w:ascii="Arial" w:hAnsi="Arial" w:cs="Arial"/>
          <w:szCs w:val="24"/>
        </w:rPr>
        <w:sectPr w:rsidR="005A0246" w:rsidRPr="005A0246" w:rsidSect="00222FE8">
          <w:headerReference w:type="first" r:id="rId13"/>
          <w:footerReference w:type="first" r:id="rId14"/>
          <w:pgSz w:w="11906" w:h="16838" w:code="9"/>
          <w:pgMar w:top="1418" w:right="737" w:bottom="1418" w:left="1418" w:header="567" w:footer="567" w:gutter="0"/>
          <w:cols w:space="708"/>
          <w:titlePg/>
          <w:docGrid w:linePitch="360"/>
        </w:sectPr>
      </w:pPr>
    </w:p>
    <w:p w14:paraId="1513F55A" w14:textId="77777777" w:rsidR="00AC7E15" w:rsidRPr="00CA7452" w:rsidRDefault="00AC7E15" w:rsidP="00AC7E15">
      <w:pPr>
        <w:pBdr>
          <w:bottom w:val="single" w:sz="4" w:space="1" w:color="auto"/>
        </w:pBdr>
        <w:spacing w:before="1800" w:after="1200"/>
        <w:jc w:val="center"/>
        <w:rPr>
          <w:rFonts w:ascii="Arial" w:hAnsi="Arial" w:cs="Arial"/>
          <w:b/>
          <w:i/>
          <w:sz w:val="28"/>
        </w:rPr>
      </w:pPr>
      <w:r w:rsidRPr="00CA7452">
        <w:rPr>
          <w:rFonts w:ascii="Arial" w:hAnsi="Arial" w:cs="Arial"/>
          <w:b/>
          <w:i/>
          <w:sz w:val="28"/>
        </w:rPr>
        <w:lastRenderedPageBreak/>
        <w:t>Historique du document</w:t>
      </w:r>
    </w:p>
    <w:p w14:paraId="39B84939" w14:textId="77777777" w:rsidR="00AC7E15" w:rsidRPr="00CA7452" w:rsidRDefault="00AC7E15" w:rsidP="00AC7E15">
      <w:pPr>
        <w:rPr>
          <w:rFonts w:ascii="Arial" w:hAnsi="Arial" w:cs="Aria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18"/>
        <w:gridCol w:w="1418"/>
        <w:gridCol w:w="4820"/>
        <w:gridCol w:w="1843"/>
      </w:tblGrid>
      <w:tr w:rsidR="00AC7E15" w:rsidRPr="00CA7452" w14:paraId="4DAF635C" w14:textId="77777777" w:rsidTr="0087002B">
        <w:trPr>
          <w:jc w:val="center"/>
        </w:trPr>
        <w:tc>
          <w:tcPr>
            <w:tcW w:w="1418" w:type="dxa"/>
            <w:tcBorders>
              <w:bottom w:val="double" w:sz="6" w:space="0" w:color="auto"/>
            </w:tcBorders>
            <w:shd w:val="pct10" w:color="auto" w:fill="auto"/>
            <w:vAlign w:val="center"/>
          </w:tcPr>
          <w:p w14:paraId="6DDDED24" w14:textId="77777777" w:rsidR="00AC7E15" w:rsidRPr="0087002B" w:rsidRDefault="00AC7E15" w:rsidP="0087002B">
            <w:pPr>
              <w:spacing w:before="120" w:after="120"/>
              <w:jc w:val="center"/>
              <w:rPr>
                <w:rFonts w:ascii="Arial" w:hAnsi="Arial" w:cs="Arial"/>
                <w:b/>
                <w:i/>
                <w:sz w:val="20"/>
                <w:szCs w:val="18"/>
              </w:rPr>
            </w:pPr>
            <w:r w:rsidRPr="0087002B">
              <w:rPr>
                <w:rFonts w:ascii="Arial" w:hAnsi="Arial" w:cs="Arial"/>
                <w:b/>
                <w:i/>
                <w:sz w:val="20"/>
                <w:szCs w:val="18"/>
              </w:rPr>
              <w:t>Version du document</w:t>
            </w:r>
          </w:p>
        </w:tc>
        <w:tc>
          <w:tcPr>
            <w:tcW w:w="1418" w:type="dxa"/>
            <w:tcBorders>
              <w:bottom w:val="double" w:sz="6" w:space="0" w:color="auto"/>
            </w:tcBorders>
            <w:shd w:val="pct10" w:color="auto" w:fill="auto"/>
            <w:vAlign w:val="center"/>
          </w:tcPr>
          <w:p w14:paraId="75DF6B52" w14:textId="77777777" w:rsidR="00AC7E15" w:rsidRPr="0087002B" w:rsidRDefault="00AC7E15" w:rsidP="0087002B">
            <w:pPr>
              <w:spacing w:before="120" w:after="120"/>
              <w:jc w:val="center"/>
              <w:rPr>
                <w:rFonts w:ascii="Arial" w:hAnsi="Arial" w:cs="Arial"/>
                <w:b/>
                <w:i/>
                <w:sz w:val="20"/>
                <w:szCs w:val="18"/>
              </w:rPr>
            </w:pPr>
            <w:r w:rsidRPr="0087002B">
              <w:rPr>
                <w:rFonts w:ascii="Arial" w:hAnsi="Arial" w:cs="Arial"/>
                <w:b/>
                <w:i/>
                <w:sz w:val="20"/>
                <w:szCs w:val="18"/>
              </w:rPr>
              <w:t>Date de rédaction</w:t>
            </w:r>
          </w:p>
        </w:tc>
        <w:tc>
          <w:tcPr>
            <w:tcW w:w="4820" w:type="dxa"/>
            <w:tcBorders>
              <w:bottom w:val="double" w:sz="6" w:space="0" w:color="auto"/>
            </w:tcBorders>
            <w:shd w:val="pct10" w:color="auto" w:fill="auto"/>
            <w:vAlign w:val="center"/>
          </w:tcPr>
          <w:p w14:paraId="172522B3" w14:textId="77777777" w:rsidR="00AC7E15" w:rsidRPr="0087002B" w:rsidRDefault="00AC7E15" w:rsidP="0087002B">
            <w:pPr>
              <w:spacing w:before="120" w:after="120"/>
              <w:jc w:val="center"/>
              <w:rPr>
                <w:rFonts w:ascii="Arial" w:hAnsi="Arial" w:cs="Arial"/>
                <w:b/>
                <w:i/>
                <w:sz w:val="20"/>
                <w:szCs w:val="18"/>
              </w:rPr>
            </w:pPr>
            <w:r w:rsidRPr="0087002B">
              <w:rPr>
                <w:rFonts w:ascii="Arial" w:hAnsi="Arial" w:cs="Arial"/>
                <w:b/>
                <w:i/>
                <w:sz w:val="20"/>
                <w:szCs w:val="18"/>
              </w:rPr>
              <w:t>Raison de l’évolution</w:t>
            </w:r>
          </w:p>
        </w:tc>
        <w:tc>
          <w:tcPr>
            <w:tcW w:w="1843" w:type="dxa"/>
            <w:tcBorders>
              <w:bottom w:val="double" w:sz="6" w:space="0" w:color="auto"/>
            </w:tcBorders>
            <w:shd w:val="pct10" w:color="auto" w:fill="auto"/>
            <w:vAlign w:val="center"/>
          </w:tcPr>
          <w:p w14:paraId="06B0F4E3" w14:textId="77777777" w:rsidR="00AC7E15" w:rsidRPr="0087002B" w:rsidRDefault="00E4786C" w:rsidP="0087002B">
            <w:pPr>
              <w:spacing w:before="120" w:after="120"/>
              <w:jc w:val="center"/>
              <w:rPr>
                <w:rFonts w:ascii="Arial" w:hAnsi="Arial" w:cs="Arial"/>
                <w:b/>
                <w:i/>
                <w:sz w:val="20"/>
                <w:szCs w:val="18"/>
              </w:rPr>
            </w:pPr>
            <w:r w:rsidRPr="0087002B">
              <w:rPr>
                <w:rFonts w:ascii="Arial" w:hAnsi="Arial" w:cs="Arial"/>
                <w:b/>
                <w:i/>
                <w:sz w:val="20"/>
                <w:szCs w:val="18"/>
              </w:rPr>
              <w:t>Rédacteur</w:t>
            </w:r>
          </w:p>
        </w:tc>
      </w:tr>
      <w:tr w:rsidR="00AC7E15" w:rsidRPr="00CA7452" w14:paraId="3E92EEDB" w14:textId="77777777" w:rsidTr="007A39EB">
        <w:trPr>
          <w:jc w:val="center"/>
        </w:trPr>
        <w:tc>
          <w:tcPr>
            <w:tcW w:w="1418" w:type="dxa"/>
            <w:tcBorders>
              <w:top w:val="nil"/>
            </w:tcBorders>
          </w:tcPr>
          <w:p w14:paraId="5C83916B" w14:textId="77777777" w:rsidR="00AC7E15" w:rsidRPr="009850C5" w:rsidRDefault="00AC7E15" w:rsidP="009850C5">
            <w:pPr>
              <w:pStyle w:val="Corpsdetexte3"/>
              <w:jc w:val="center"/>
              <w:rPr>
                <w:rFonts w:ascii="Arial" w:hAnsi="Arial" w:cs="Arial"/>
                <w:szCs w:val="20"/>
              </w:rPr>
            </w:pPr>
            <w:r w:rsidRPr="009850C5">
              <w:rPr>
                <w:rFonts w:ascii="Arial" w:hAnsi="Arial" w:cs="Arial"/>
                <w:szCs w:val="20"/>
              </w:rPr>
              <w:t>V0R1</w:t>
            </w:r>
          </w:p>
        </w:tc>
        <w:tc>
          <w:tcPr>
            <w:tcW w:w="1418" w:type="dxa"/>
            <w:tcBorders>
              <w:top w:val="nil"/>
            </w:tcBorders>
          </w:tcPr>
          <w:p w14:paraId="3E6E9D46" w14:textId="03DBCFDA" w:rsidR="00AC7E15" w:rsidRPr="009850C5" w:rsidRDefault="00D870D0" w:rsidP="009850C5">
            <w:pPr>
              <w:pStyle w:val="Corpsdetexte3"/>
              <w:jc w:val="center"/>
              <w:rPr>
                <w:rFonts w:ascii="Arial" w:hAnsi="Arial" w:cs="Arial"/>
                <w:szCs w:val="20"/>
              </w:rPr>
            </w:pPr>
            <w:r>
              <w:rPr>
                <w:rFonts w:ascii="Arial" w:hAnsi="Arial" w:cs="Arial"/>
                <w:szCs w:val="20"/>
              </w:rPr>
              <w:t>12</w:t>
            </w:r>
            <w:r w:rsidR="00F45433" w:rsidRPr="009850C5">
              <w:rPr>
                <w:rFonts w:ascii="Arial" w:hAnsi="Arial" w:cs="Arial"/>
                <w:szCs w:val="20"/>
              </w:rPr>
              <w:t>/0</w:t>
            </w:r>
            <w:r>
              <w:rPr>
                <w:rFonts w:ascii="Arial" w:hAnsi="Arial" w:cs="Arial"/>
                <w:szCs w:val="20"/>
              </w:rPr>
              <w:t>5</w:t>
            </w:r>
            <w:r w:rsidR="00F45433" w:rsidRPr="009850C5">
              <w:rPr>
                <w:rFonts w:ascii="Arial" w:hAnsi="Arial" w:cs="Arial"/>
                <w:szCs w:val="20"/>
              </w:rPr>
              <w:t>/202</w:t>
            </w:r>
            <w:r>
              <w:rPr>
                <w:rFonts w:ascii="Arial" w:hAnsi="Arial" w:cs="Arial"/>
                <w:szCs w:val="20"/>
              </w:rPr>
              <w:t>6</w:t>
            </w:r>
          </w:p>
        </w:tc>
        <w:tc>
          <w:tcPr>
            <w:tcW w:w="4820" w:type="dxa"/>
            <w:tcBorders>
              <w:top w:val="nil"/>
            </w:tcBorders>
          </w:tcPr>
          <w:p w14:paraId="34945362" w14:textId="77777777" w:rsidR="00AC7E15" w:rsidRPr="009850C5" w:rsidRDefault="00AC7E15" w:rsidP="009850C5">
            <w:pPr>
              <w:pStyle w:val="Corpsdetexte3"/>
              <w:jc w:val="center"/>
              <w:rPr>
                <w:rFonts w:ascii="Arial" w:hAnsi="Arial" w:cs="Arial"/>
                <w:szCs w:val="20"/>
              </w:rPr>
            </w:pPr>
            <w:r w:rsidRPr="009850C5">
              <w:rPr>
                <w:rFonts w:ascii="Arial" w:hAnsi="Arial" w:cs="Arial"/>
                <w:szCs w:val="20"/>
              </w:rPr>
              <w:t>Version initiale</w:t>
            </w:r>
          </w:p>
        </w:tc>
        <w:tc>
          <w:tcPr>
            <w:tcW w:w="1843" w:type="dxa"/>
            <w:tcBorders>
              <w:top w:val="nil"/>
            </w:tcBorders>
          </w:tcPr>
          <w:p w14:paraId="394F9EFC" w14:textId="518F2C40" w:rsidR="00AC7E15" w:rsidRPr="009850C5" w:rsidRDefault="00D870D0" w:rsidP="009850C5">
            <w:pPr>
              <w:pStyle w:val="Corpsdetexte3"/>
              <w:jc w:val="center"/>
              <w:rPr>
                <w:rFonts w:ascii="Arial" w:hAnsi="Arial" w:cs="Arial"/>
                <w:szCs w:val="20"/>
              </w:rPr>
            </w:pPr>
            <w:r>
              <w:rPr>
                <w:rFonts w:ascii="Arial" w:hAnsi="Arial" w:cs="Arial"/>
                <w:szCs w:val="20"/>
              </w:rPr>
              <w:t>FMA</w:t>
            </w:r>
          </w:p>
        </w:tc>
      </w:tr>
      <w:tr w:rsidR="00AC7E15" w:rsidRPr="00CA7452" w14:paraId="34CEEF09" w14:textId="77777777" w:rsidTr="007A39EB">
        <w:trPr>
          <w:jc w:val="center"/>
        </w:trPr>
        <w:tc>
          <w:tcPr>
            <w:tcW w:w="1418" w:type="dxa"/>
          </w:tcPr>
          <w:p w14:paraId="25E22213" w14:textId="573AA805" w:rsidR="00AC7E15" w:rsidRPr="009850C5" w:rsidRDefault="0020250B" w:rsidP="009850C5">
            <w:pPr>
              <w:pStyle w:val="Corpsdetexte3"/>
              <w:jc w:val="center"/>
              <w:rPr>
                <w:rFonts w:ascii="Arial" w:hAnsi="Arial" w:cs="Arial"/>
                <w:szCs w:val="20"/>
              </w:rPr>
            </w:pPr>
            <w:r>
              <w:rPr>
                <w:rFonts w:ascii="Arial" w:hAnsi="Arial" w:cs="Arial"/>
                <w:szCs w:val="20"/>
              </w:rPr>
              <w:t>V0R2</w:t>
            </w:r>
          </w:p>
        </w:tc>
        <w:tc>
          <w:tcPr>
            <w:tcW w:w="1418" w:type="dxa"/>
          </w:tcPr>
          <w:p w14:paraId="6F41F68F" w14:textId="53FC24CD" w:rsidR="00AC7E15" w:rsidRPr="009850C5" w:rsidRDefault="0020250B" w:rsidP="009850C5">
            <w:pPr>
              <w:pStyle w:val="Corpsdetexte3"/>
              <w:jc w:val="center"/>
              <w:rPr>
                <w:rFonts w:ascii="Arial" w:hAnsi="Arial" w:cs="Arial"/>
                <w:szCs w:val="20"/>
              </w:rPr>
            </w:pPr>
            <w:r>
              <w:rPr>
                <w:rFonts w:ascii="Arial" w:hAnsi="Arial" w:cs="Arial"/>
                <w:szCs w:val="20"/>
              </w:rPr>
              <w:t>16/06/2026</w:t>
            </w:r>
          </w:p>
        </w:tc>
        <w:tc>
          <w:tcPr>
            <w:tcW w:w="4820" w:type="dxa"/>
          </w:tcPr>
          <w:p w14:paraId="509CCCFA" w14:textId="581C6349" w:rsidR="00AC7E15" w:rsidRPr="009850C5" w:rsidRDefault="0020250B" w:rsidP="009850C5">
            <w:pPr>
              <w:pStyle w:val="Corpsdetexte3"/>
              <w:jc w:val="center"/>
              <w:rPr>
                <w:rFonts w:ascii="Arial" w:hAnsi="Arial" w:cs="Arial"/>
                <w:szCs w:val="20"/>
              </w:rPr>
            </w:pPr>
            <w:r>
              <w:rPr>
                <w:rFonts w:ascii="Arial" w:hAnsi="Arial" w:cs="Arial"/>
                <w:szCs w:val="20"/>
              </w:rPr>
              <w:t>Intégration des remarques INS</w:t>
            </w:r>
          </w:p>
        </w:tc>
        <w:tc>
          <w:tcPr>
            <w:tcW w:w="1843" w:type="dxa"/>
          </w:tcPr>
          <w:p w14:paraId="2A706492" w14:textId="087AF3D9" w:rsidR="00AC7E15" w:rsidRPr="009850C5" w:rsidRDefault="0020250B" w:rsidP="009850C5">
            <w:pPr>
              <w:pStyle w:val="Corpsdetexte3"/>
              <w:jc w:val="center"/>
              <w:rPr>
                <w:rFonts w:ascii="Arial" w:hAnsi="Arial" w:cs="Arial"/>
                <w:szCs w:val="20"/>
              </w:rPr>
            </w:pPr>
            <w:r>
              <w:rPr>
                <w:rFonts w:ascii="Arial" w:hAnsi="Arial" w:cs="Arial"/>
                <w:szCs w:val="20"/>
              </w:rPr>
              <w:t>FMA</w:t>
            </w:r>
          </w:p>
        </w:tc>
      </w:tr>
      <w:tr w:rsidR="00AC7E15" w:rsidRPr="00CA7452" w14:paraId="5F955C70" w14:textId="77777777" w:rsidTr="007A39EB">
        <w:trPr>
          <w:jc w:val="center"/>
        </w:trPr>
        <w:tc>
          <w:tcPr>
            <w:tcW w:w="1418" w:type="dxa"/>
          </w:tcPr>
          <w:p w14:paraId="01B4F661" w14:textId="1C0FB596" w:rsidR="00AC7E15" w:rsidRPr="00CF311A" w:rsidRDefault="00577F81" w:rsidP="00CF311A">
            <w:pPr>
              <w:pStyle w:val="Corpsdetexte3"/>
              <w:jc w:val="center"/>
              <w:rPr>
                <w:rFonts w:ascii="Arial" w:hAnsi="Arial" w:cs="Arial"/>
                <w:szCs w:val="20"/>
              </w:rPr>
            </w:pPr>
            <w:r>
              <w:rPr>
                <w:rFonts w:ascii="Arial" w:hAnsi="Arial" w:cs="Arial"/>
                <w:szCs w:val="20"/>
              </w:rPr>
              <w:t>V0R3</w:t>
            </w:r>
          </w:p>
        </w:tc>
        <w:tc>
          <w:tcPr>
            <w:tcW w:w="1418" w:type="dxa"/>
          </w:tcPr>
          <w:p w14:paraId="165C8D01" w14:textId="627A6173" w:rsidR="00AC7E15" w:rsidRPr="00CF311A" w:rsidRDefault="00577F81" w:rsidP="00CF311A">
            <w:pPr>
              <w:pStyle w:val="Corpsdetexte3"/>
              <w:jc w:val="center"/>
              <w:rPr>
                <w:rFonts w:ascii="Arial" w:hAnsi="Arial" w:cs="Arial"/>
                <w:szCs w:val="20"/>
              </w:rPr>
            </w:pPr>
            <w:r>
              <w:rPr>
                <w:rFonts w:ascii="Arial" w:hAnsi="Arial" w:cs="Arial"/>
                <w:szCs w:val="20"/>
              </w:rPr>
              <w:t>20/07/2026</w:t>
            </w:r>
          </w:p>
        </w:tc>
        <w:tc>
          <w:tcPr>
            <w:tcW w:w="4820" w:type="dxa"/>
          </w:tcPr>
          <w:p w14:paraId="779A27D1" w14:textId="1D7D9596" w:rsidR="00AC7E15" w:rsidRPr="00CF311A" w:rsidRDefault="00577F81" w:rsidP="00CF311A">
            <w:pPr>
              <w:pStyle w:val="Corpsdetexte3"/>
              <w:jc w:val="center"/>
              <w:rPr>
                <w:rFonts w:ascii="Arial" w:hAnsi="Arial" w:cs="Arial"/>
                <w:szCs w:val="20"/>
              </w:rPr>
            </w:pPr>
            <w:r>
              <w:rPr>
                <w:rFonts w:ascii="Arial" w:hAnsi="Arial" w:cs="Arial"/>
                <w:szCs w:val="20"/>
              </w:rPr>
              <w:t>Intégration des remarques du site et d’INS</w:t>
            </w:r>
          </w:p>
        </w:tc>
        <w:tc>
          <w:tcPr>
            <w:tcW w:w="1843" w:type="dxa"/>
          </w:tcPr>
          <w:p w14:paraId="6FF68691" w14:textId="2C49D440" w:rsidR="00AC7E15" w:rsidRPr="00CF311A" w:rsidRDefault="00577F81" w:rsidP="00CF311A">
            <w:pPr>
              <w:pStyle w:val="Corpsdetexte3"/>
              <w:jc w:val="center"/>
              <w:rPr>
                <w:rFonts w:ascii="Arial" w:hAnsi="Arial" w:cs="Arial"/>
                <w:szCs w:val="20"/>
              </w:rPr>
            </w:pPr>
            <w:r>
              <w:rPr>
                <w:rFonts w:ascii="Arial" w:hAnsi="Arial" w:cs="Arial"/>
                <w:szCs w:val="20"/>
              </w:rPr>
              <w:t>FMA</w:t>
            </w:r>
          </w:p>
        </w:tc>
      </w:tr>
      <w:tr w:rsidR="002259CA" w:rsidRPr="00CA7452" w14:paraId="13FDE6AC" w14:textId="77777777" w:rsidTr="007A39EB">
        <w:trPr>
          <w:jc w:val="center"/>
        </w:trPr>
        <w:tc>
          <w:tcPr>
            <w:tcW w:w="1418" w:type="dxa"/>
          </w:tcPr>
          <w:p w14:paraId="000826F5" w14:textId="2F646D1A" w:rsidR="002259CA" w:rsidRPr="00937302" w:rsidRDefault="00937302" w:rsidP="002259CA">
            <w:pPr>
              <w:pStyle w:val="Corpsdetexte3"/>
              <w:jc w:val="center"/>
              <w:rPr>
                <w:rFonts w:ascii="Arial" w:hAnsi="Arial" w:cs="Arial"/>
                <w:szCs w:val="20"/>
              </w:rPr>
            </w:pPr>
            <w:r w:rsidRPr="00937302">
              <w:rPr>
                <w:rFonts w:ascii="Arial" w:hAnsi="Arial" w:cs="Arial"/>
                <w:szCs w:val="20"/>
              </w:rPr>
              <w:t>V1R0</w:t>
            </w:r>
          </w:p>
        </w:tc>
        <w:tc>
          <w:tcPr>
            <w:tcW w:w="1418" w:type="dxa"/>
          </w:tcPr>
          <w:p w14:paraId="53CB388E" w14:textId="3E1B09AE" w:rsidR="002259CA" w:rsidRPr="00937302" w:rsidRDefault="00937302" w:rsidP="002259CA">
            <w:pPr>
              <w:pStyle w:val="Corpsdetexte3"/>
              <w:jc w:val="center"/>
              <w:rPr>
                <w:rFonts w:ascii="Arial" w:hAnsi="Arial" w:cs="Arial"/>
                <w:szCs w:val="20"/>
              </w:rPr>
            </w:pPr>
            <w:r w:rsidRPr="00937302">
              <w:rPr>
                <w:rFonts w:ascii="Arial" w:hAnsi="Arial" w:cs="Arial"/>
                <w:szCs w:val="20"/>
              </w:rPr>
              <w:t>21/07/2026</w:t>
            </w:r>
          </w:p>
        </w:tc>
        <w:tc>
          <w:tcPr>
            <w:tcW w:w="4820" w:type="dxa"/>
          </w:tcPr>
          <w:p w14:paraId="3645783A" w14:textId="56581621" w:rsidR="002259CA" w:rsidRPr="00937302" w:rsidRDefault="00937302" w:rsidP="002259CA">
            <w:pPr>
              <w:pStyle w:val="Corpsdetexte3"/>
              <w:jc w:val="center"/>
              <w:rPr>
                <w:rFonts w:ascii="Arial" w:hAnsi="Arial" w:cs="Arial"/>
                <w:szCs w:val="20"/>
              </w:rPr>
            </w:pPr>
            <w:r w:rsidRPr="00937302">
              <w:rPr>
                <w:rFonts w:ascii="Arial" w:hAnsi="Arial" w:cs="Arial"/>
                <w:szCs w:val="20"/>
              </w:rPr>
              <w:t>Version de diffusion</w:t>
            </w:r>
          </w:p>
        </w:tc>
        <w:tc>
          <w:tcPr>
            <w:tcW w:w="1843" w:type="dxa"/>
          </w:tcPr>
          <w:p w14:paraId="22222BFA" w14:textId="7EB70CFB" w:rsidR="002259CA" w:rsidRPr="00937302" w:rsidRDefault="00937302" w:rsidP="002259CA">
            <w:pPr>
              <w:pStyle w:val="Corpsdetexte3"/>
              <w:jc w:val="center"/>
              <w:rPr>
                <w:rFonts w:ascii="Arial" w:hAnsi="Arial" w:cs="Arial"/>
                <w:szCs w:val="20"/>
              </w:rPr>
            </w:pPr>
            <w:r w:rsidRPr="00937302">
              <w:rPr>
                <w:rFonts w:ascii="Arial" w:hAnsi="Arial" w:cs="Arial"/>
                <w:szCs w:val="20"/>
              </w:rPr>
              <w:t>FMA</w:t>
            </w:r>
          </w:p>
        </w:tc>
      </w:tr>
      <w:tr w:rsidR="002259CA" w:rsidRPr="00CA7452" w14:paraId="396193B1" w14:textId="77777777" w:rsidTr="007A39EB">
        <w:trPr>
          <w:jc w:val="center"/>
        </w:trPr>
        <w:tc>
          <w:tcPr>
            <w:tcW w:w="1418" w:type="dxa"/>
          </w:tcPr>
          <w:p w14:paraId="0E870797" w14:textId="1E74A40A" w:rsidR="002259CA" w:rsidRPr="00A77E6E" w:rsidRDefault="002259CA" w:rsidP="00A77E6E">
            <w:pPr>
              <w:pStyle w:val="Corpsdetexte3"/>
              <w:jc w:val="center"/>
              <w:rPr>
                <w:rFonts w:ascii="Arial" w:hAnsi="Arial" w:cs="Arial"/>
              </w:rPr>
            </w:pPr>
          </w:p>
        </w:tc>
        <w:tc>
          <w:tcPr>
            <w:tcW w:w="1418" w:type="dxa"/>
          </w:tcPr>
          <w:p w14:paraId="6D3ADAAF" w14:textId="056212B7" w:rsidR="002259CA" w:rsidRPr="00A77E6E" w:rsidRDefault="002259CA" w:rsidP="00A77E6E">
            <w:pPr>
              <w:pStyle w:val="Corpsdetexte3"/>
              <w:jc w:val="center"/>
              <w:rPr>
                <w:rFonts w:ascii="Arial" w:hAnsi="Arial" w:cs="Arial"/>
              </w:rPr>
            </w:pPr>
          </w:p>
        </w:tc>
        <w:tc>
          <w:tcPr>
            <w:tcW w:w="4820" w:type="dxa"/>
          </w:tcPr>
          <w:p w14:paraId="05E45993" w14:textId="3D912C6C" w:rsidR="002259CA" w:rsidRPr="00A77E6E" w:rsidRDefault="002259CA" w:rsidP="00A77E6E">
            <w:pPr>
              <w:pStyle w:val="Corpsdetexte3"/>
              <w:jc w:val="center"/>
              <w:rPr>
                <w:rFonts w:ascii="Arial" w:hAnsi="Arial" w:cs="Arial"/>
              </w:rPr>
            </w:pPr>
          </w:p>
        </w:tc>
        <w:tc>
          <w:tcPr>
            <w:tcW w:w="1843" w:type="dxa"/>
          </w:tcPr>
          <w:p w14:paraId="244D0265" w14:textId="208F8940" w:rsidR="002259CA" w:rsidRPr="00A77E6E" w:rsidRDefault="002259CA" w:rsidP="00A77E6E">
            <w:pPr>
              <w:pStyle w:val="Corpsdetexte3"/>
              <w:jc w:val="center"/>
              <w:rPr>
                <w:rFonts w:ascii="Arial" w:hAnsi="Arial" w:cs="Arial"/>
              </w:rPr>
            </w:pPr>
          </w:p>
        </w:tc>
      </w:tr>
      <w:tr w:rsidR="002259CA" w:rsidRPr="00CA7452" w14:paraId="558E496A" w14:textId="77777777" w:rsidTr="007A39EB">
        <w:trPr>
          <w:jc w:val="center"/>
        </w:trPr>
        <w:tc>
          <w:tcPr>
            <w:tcW w:w="1418" w:type="dxa"/>
          </w:tcPr>
          <w:p w14:paraId="6F6BAD36" w14:textId="77777777" w:rsidR="002259CA" w:rsidRPr="00CA7452" w:rsidRDefault="002259CA" w:rsidP="002259CA">
            <w:pPr>
              <w:pStyle w:val="Corpsdetexte3"/>
              <w:rPr>
                <w:rFonts w:cs="Arial"/>
              </w:rPr>
            </w:pPr>
          </w:p>
        </w:tc>
        <w:tc>
          <w:tcPr>
            <w:tcW w:w="1418" w:type="dxa"/>
          </w:tcPr>
          <w:p w14:paraId="10E0EE80" w14:textId="77777777" w:rsidR="002259CA" w:rsidRPr="00CA7452" w:rsidRDefault="002259CA" w:rsidP="002259CA">
            <w:pPr>
              <w:pStyle w:val="Corpsdetexte3"/>
              <w:rPr>
                <w:rFonts w:cs="Arial"/>
              </w:rPr>
            </w:pPr>
          </w:p>
        </w:tc>
        <w:tc>
          <w:tcPr>
            <w:tcW w:w="4820" w:type="dxa"/>
          </w:tcPr>
          <w:p w14:paraId="202A5DF9" w14:textId="77777777" w:rsidR="002259CA" w:rsidRPr="00CA7452" w:rsidRDefault="002259CA" w:rsidP="002259CA">
            <w:pPr>
              <w:pStyle w:val="Corpsdetexte3"/>
              <w:rPr>
                <w:rFonts w:cs="Arial"/>
              </w:rPr>
            </w:pPr>
          </w:p>
        </w:tc>
        <w:tc>
          <w:tcPr>
            <w:tcW w:w="1843" w:type="dxa"/>
          </w:tcPr>
          <w:p w14:paraId="1463D926" w14:textId="77777777" w:rsidR="002259CA" w:rsidRPr="00CA7452" w:rsidRDefault="002259CA" w:rsidP="002259CA">
            <w:pPr>
              <w:pStyle w:val="Corpsdetexte3"/>
              <w:rPr>
                <w:rFonts w:cs="Arial"/>
              </w:rPr>
            </w:pPr>
          </w:p>
        </w:tc>
      </w:tr>
      <w:tr w:rsidR="002259CA" w:rsidRPr="00CA7452" w14:paraId="0A7B5482" w14:textId="77777777" w:rsidTr="007A39EB">
        <w:trPr>
          <w:jc w:val="center"/>
        </w:trPr>
        <w:tc>
          <w:tcPr>
            <w:tcW w:w="1418" w:type="dxa"/>
          </w:tcPr>
          <w:p w14:paraId="4EA353B4" w14:textId="77777777" w:rsidR="002259CA" w:rsidRPr="00CA7452" w:rsidRDefault="002259CA" w:rsidP="002259CA">
            <w:pPr>
              <w:pStyle w:val="Corpsdetexte3"/>
              <w:rPr>
                <w:rFonts w:cs="Arial"/>
              </w:rPr>
            </w:pPr>
          </w:p>
        </w:tc>
        <w:tc>
          <w:tcPr>
            <w:tcW w:w="1418" w:type="dxa"/>
          </w:tcPr>
          <w:p w14:paraId="6ACF0551" w14:textId="77777777" w:rsidR="002259CA" w:rsidRPr="00CA7452" w:rsidRDefault="002259CA" w:rsidP="002259CA">
            <w:pPr>
              <w:pStyle w:val="Corpsdetexte3"/>
              <w:rPr>
                <w:rFonts w:cs="Arial"/>
              </w:rPr>
            </w:pPr>
          </w:p>
        </w:tc>
        <w:tc>
          <w:tcPr>
            <w:tcW w:w="4820" w:type="dxa"/>
          </w:tcPr>
          <w:p w14:paraId="230BE7F8" w14:textId="77777777" w:rsidR="002259CA" w:rsidRPr="00CA7452" w:rsidRDefault="002259CA" w:rsidP="002259CA">
            <w:pPr>
              <w:pStyle w:val="Corpsdetexte3"/>
              <w:rPr>
                <w:rFonts w:cs="Arial"/>
              </w:rPr>
            </w:pPr>
          </w:p>
        </w:tc>
        <w:tc>
          <w:tcPr>
            <w:tcW w:w="1843" w:type="dxa"/>
          </w:tcPr>
          <w:p w14:paraId="1ACECC2B" w14:textId="77777777" w:rsidR="002259CA" w:rsidRPr="00CA7452" w:rsidRDefault="002259CA" w:rsidP="002259CA">
            <w:pPr>
              <w:pStyle w:val="Corpsdetexte3"/>
              <w:rPr>
                <w:rFonts w:cs="Arial"/>
              </w:rPr>
            </w:pPr>
          </w:p>
        </w:tc>
      </w:tr>
      <w:tr w:rsidR="002259CA" w:rsidRPr="00CA7452" w14:paraId="6CB94611" w14:textId="77777777" w:rsidTr="007A39EB">
        <w:trPr>
          <w:jc w:val="center"/>
        </w:trPr>
        <w:tc>
          <w:tcPr>
            <w:tcW w:w="1418" w:type="dxa"/>
          </w:tcPr>
          <w:p w14:paraId="3865AC42" w14:textId="77777777" w:rsidR="002259CA" w:rsidRPr="00CA7452" w:rsidRDefault="002259CA" w:rsidP="002259CA">
            <w:pPr>
              <w:pStyle w:val="Corpsdetexte3"/>
              <w:rPr>
                <w:rFonts w:cs="Arial"/>
              </w:rPr>
            </w:pPr>
          </w:p>
        </w:tc>
        <w:tc>
          <w:tcPr>
            <w:tcW w:w="1418" w:type="dxa"/>
          </w:tcPr>
          <w:p w14:paraId="2F8E4030" w14:textId="77777777" w:rsidR="002259CA" w:rsidRPr="00CA7452" w:rsidRDefault="002259CA" w:rsidP="002259CA">
            <w:pPr>
              <w:pStyle w:val="Corpsdetexte3"/>
              <w:rPr>
                <w:rFonts w:cs="Arial"/>
              </w:rPr>
            </w:pPr>
          </w:p>
        </w:tc>
        <w:tc>
          <w:tcPr>
            <w:tcW w:w="4820" w:type="dxa"/>
          </w:tcPr>
          <w:p w14:paraId="7F412D9A" w14:textId="77777777" w:rsidR="002259CA" w:rsidRPr="00CA7452" w:rsidRDefault="002259CA" w:rsidP="002259CA">
            <w:pPr>
              <w:pStyle w:val="Corpsdetexte3"/>
              <w:rPr>
                <w:rFonts w:cs="Arial"/>
              </w:rPr>
            </w:pPr>
          </w:p>
        </w:tc>
        <w:tc>
          <w:tcPr>
            <w:tcW w:w="1843" w:type="dxa"/>
          </w:tcPr>
          <w:p w14:paraId="027F67AF" w14:textId="77777777" w:rsidR="002259CA" w:rsidRPr="00CA7452" w:rsidRDefault="002259CA" w:rsidP="002259CA">
            <w:pPr>
              <w:pStyle w:val="Corpsdetexte3"/>
              <w:rPr>
                <w:rFonts w:cs="Arial"/>
              </w:rPr>
            </w:pPr>
          </w:p>
        </w:tc>
      </w:tr>
      <w:tr w:rsidR="002259CA" w:rsidRPr="00CA7452" w14:paraId="5F63C9F2" w14:textId="77777777" w:rsidTr="007A39EB">
        <w:trPr>
          <w:jc w:val="center"/>
        </w:trPr>
        <w:tc>
          <w:tcPr>
            <w:tcW w:w="1418" w:type="dxa"/>
          </w:tcPr>
          <w:p w14:paraId="1AC1DB70" w14:textId="77777777" w:rsidR="002259CA" w:rsidRPr="00CA7452" w:rsidRDefault="002259CA" w:rsidP="002259CA">
            <w:pPr>
              <w:pStyle w:val="Corpsdetexte3"/>
              <w:rPr>
                <w:rFonts w:cs="Arial"/>
              </w:rPr>
            </w:pPr>
          </w:p>
        </w:tc>
        <w:tc>
          <w:tcPr>
            <w:tcW w:w="1418" w:type="dxa"/>
          </w:tcPr>
          <w:p w14:paraId="1A0C1967" w14:textId="77777777" w:rsidR="002259CA" w:rsidRPr="00CA7452" w:rsidRDefault="002259CA" w:rsidP="002259CA">
            <w:pPr>
              <w:pStyle w:val="Corpsdetexte3"/>
              <w:rPr>
                <w:rFonts w:cs="Arial"/>
              </w:rPr>
            </w:pPr>
          </w:p>
        </w:tc>
        <w:tc>
          <w:tcPr>
            <w:tcW w:w="4820" w:type="dxa"/>
          </w:tcPr>
          <w:p w14:paraId="5D37435B" w14:textId="77777777" w:rsidR="002259CA" w:rsidRPr="00CA7452" w:rsidRDefault="002259CA" w:rsidP="002259CA">
            <w:pPr>
              <w:pStyle w:val="Corpsdetexte3"/>
              <w:rPr>
                <w:rFonts w:cs="Arial"/>
              </w:rPr>
            </w:pPr>
          </w:p>
        </w:tc>
        <w:tc>
          <w:tcPr>
            <w:tcW w:w="1843" w:type="dxa"/>
          </w:tcPr>
          <w:p w14:paraId="2C1FEA14" w14:textId="77777777" w:rsidR="002259CA" w:rsidRPr="00CA7452" w:rsidRDefault="002259CA" w:rsidP="002259CA">
            <w:pPr>
              <w:pStyle w:val="Corpsdetexte3"/>
              <w:rPr>
                <w:rFonts w:cs="Arial"/>
              </w:rPr>
            </w:pPr>
          </w:p>
        </w:tc>
      </w:tr>
      <w:tr w:rsidR="002259CA" w:rsidRPr="00CA7452" w14:paraId="0595C76E" w14:textId="77777777" w:rsidTr="007A39EB">
        <w:trPr>
          <w:jc w:val="center"/>
        </w:trPr>
        <w:tc>
          <w:tcPr>
            <w:tcW w:w="1418" w:type="dxa"/>
          </w:tcPr>
          <w:p w14:paraId="12472A19" w14:textId="77777777" w:rsidR="002259CA" w:rsidRPr="00CA7452" w:rsidRDefault="002259CA" w:rsidP="002259CA">
            <w:pPr>
              <w:pStyle w:val="Corpsdetexte3"/>
              <w:rPr>
                <w:rFonts w:cs="Arial"/>
              </w:rPr>
            </w:pPr>
          </w:p>
        </w:tc>
        <w:tc>
          <w:tcPr>
            <w:tcW w:w="1418" w:type="dxa"/>
          </w:tcPr>
          <w:p w14:paraId="4F26CB1C" w14:textId="77777777" w:rsidR="002259CA" w:rsidRPr="00CA7452" w:rsidRDefault="002259CA" w:rsidP="002259CA">
            <w:pPr>
              <w:pStyle w:val="Corpsdetexte3"/>
              <w:rPr>
                <w:rFonts w:cs="Arial"/>
              </w:rPr>
            </w:pPr>
          </w:p>
        </w:tc>
        <w:tc>
          <w:tcPr>
            <w:tcW w:w="4820" w:type="dxa"/>
          </w:tcPr>
          <w:p w14:paraId="1E4ADCB2" w14:textId="77777777" w:rsidR="002259CA" w:rsidRPr="00CA7452" w:rsidRDefault="002259CA" w:rsidP="002259CA">
            <w:pPr>
              <w:pStyle w:val="Corpsdetexte3"/>
              <w:rPr>
                <w:rFonts w:cs="Arial"/>
              </w:rPr>
            </w:pPr>
          </w:p>
        </w:tc>
        <w:tc>
          <w:tcPr>
            <w:tcW w:w="1843" w:type="dxa"/>
          </w:tcPr>
          <w:p w14:paraId="3901653E" w14:textId="77777777" w:rsidR="002259CA" w:rsidRPr="00CA7452" w:rsidRDefault="002259CA" w:rsidP="002259CA">
            <w:pPr>
              <w:pStyle w:val="Corpsdetexte3"/>
              <w:rPr>
                <w:rFonts w:cs="Arial"/>
              </w:rPr>
            </w:pPr>
          </w:p>
        </w:tc>
      </w:tr>
      <w:tr w:rsidR="002259CA" w:rsidRPr="00CA7452" w14:paraId="19AC2B82" w14:textId="77777777" w:rsidTr="007A39EB">
        <w:trPr>
          <w:jc w:val="center"/>
        </w:trPr>
        <w:tc>
          <w:tcPr>
            <w:tcW w:w="1418" w:type="dxa"/>
          </w:tcPr>
          <w:p w14:paraId="5E107A83" w14:textId="77777777" w:rsidR="002259CA" w:rsidRPr="00CA7452" w:rsidRDefault="002259CA" w:rsidP="002259CA">
            <w:pPr>
              <w:pStyle w:val="Corpsdetexte3"/>
              <w:rPr>
                <w:rFonts w:cs="Arial"/>
              </w:rPr>
            </w:pPr>
          </w:p>
        </w:tc>
        <w:tc>
          <w:tcPr>
            <w:tcW w:w="1418" w:type="dxa"/>
          </w:tcPr>
          <w:p w14:paraId="3938CC3B" w14:textId="77777777" w:rsidR="002259CA" w:rsidRPr="00CA7452" w:rsidRDefault="002259CA" w:rsidP="002259CA">
            <w:pPr>
              <w:pStyle w:val="Corpsdetexte3"/>
              <w:rPr>
                <w:rFonts w:cs="Arial"/>
              </w:rPr>
            </w:pPr>
          </w:p>
        </w:tc>
        <w:tc>
          <w:tcPr>
            <w:tcW w:w="4820" w:type="dxa"/>
          </w:tcPr>
          <w:p w14:paraId="52FFC8B3" w14:textId="77777777" w:rsidR="002259CA" w:rsidRPr="00CA7452" w:rsidRDefault="002259CA" w:rsidP="002259CA">
            <w:pPr>
              <w:pStyle w:val="Corpsdetexte3"/>
              <w:rPr>
                <w:rFonts w:cs="Arial"/>
              </w:rPr>
            </w:pPr>
          </w:p>
        </w:tc>
        <w:tc>
          <w:tcPr>
            <w:tcW w:w="1843" w:type="dxa"/>
          </w:tcPr>
          <w:p w14:paraId="39C36FFE" w14:textId="77777777" w:rsidR="002259CA" w:rsidRPr="00CA7452" w:rsidRDefault="002259CA" w:rsidP="002259CA">
            <w:pPr>
              <w:pStyle w:val="Corpsdetexte3"/>
              <w:rPr>
                <w:rFonts w:cs="Arial"/>
              </w:rPr>
            </w:pPr>
          </w:p>
        </w:tc>
      </w:tr>
      <w:tr w:rsidR="002259CA" w:rsidRPr="00CA7452" w14:paraId="6C153D9E" w14:textId="77777777" w:rsidTr="007A39EB">
        <w:trPr>
          <w:jc w:val="center"/>
        </w:trPr>
        <w:tc>
          <w:tcPr>
            <w:tcW w:w="1418" w:type="dxa"/>
          </w:tcPr>
          <w:p w14:paraId="7D0DD198" w14:textId="77777777" w:rsidR="002259CA" w:rsidRPr="00CA7452" w:rsidRDefault="002259CA" w:rsidP="002259CA">
            <w:pPr>
              <w:pStyle w:val="Corpsdetexte3"/>
              <w:rPr>
                <w:rFonts w:cs="Arial"/>
              </w:rPr>
            </w:pPr>
          </w:p>
        </w:tc>
        <w:tc>
          <w:tcPr>
            <w:tcW w:w="1418" w:type="dxa"/>
          </w:tcPr>
          <w:p w14:paraId="162EBD57" w14:textId="77777777" w:rsidR="002259CA" w:rsidRPr="00CA7452" w:rsidRDefault="002259CA" w:rsidP="002259CA">
            <w:pPr>
              <w:pStyle w:val="Corpsdetexte3"/>
              <w:rPr>
                <w:rFonts w:cs="Arial"/>
              </w:rPr>
            </w:pPr>
          </w:p>
        </w:tc>
        <w:tc>
          <w:tcPr>
            <w:tcW w:w="4820" w:type="dxa"/>
          </w:tcPr>
          <w:p w14:paraId="1A2275AB" w14:textId="77777777" w:rsidR="002259CA" w:rsidRPr="00CA7452" w:rsidRDefault="002259CA" w:rsidP="002259CA">
            <w:pPr>
              <w:pStyle w:val="Corpsdetexte3"/>
              <w:rPr>
                <w:rFonts w:cs="Arial"/>
              </w:rPr>
            </w:pPr>
          </w:p>
        </w:tc>
        <w:tc>
          <w:tcPr>
            <w:tcW w:w="1843" w:type="dxa"/>
          </w:tcPr>
          <w:p w14:paraId="3708EA67" w14:textId="77777777" w:rsidR="002259CA" w:rsidRPr="00CA7452" w:rsidRDefault="002259CA" w:rsidP="002259CA">
            <w:pPr>
              <w:pStyle w:val="Corpsdetexte3"/>
              <w:rPr>
                <w:rFonts w:cs="Arial"/>
              </w:rPr>
            </w:pPr>
          </w:p>
        </w:tc>
      </w:tr>
      <w:tr w:rsidR="002259CA" w:rsidRPr="00CA7452" w14:paraId="008547E1" w14:textId="77777777" w:rsidTr="007A39EB">
        <w:trPr>
          <w:jc w:val="center"/>
        </w:trPr>
        <w:tc>
          <w:tcPr>
            <w:tcW w:w="1418" w:type="dxa"/>
          </w:tcPr>
          <w:p w14:paraId="05E9CC31" w14:textId="77777777" w:rsidR="002259CA" w:rsidRPr="00CA7452" w:rsidRDefault="002259CA" w:rsidP="002259CA">
            <w:pPr>
              <w:pStyle w:val="Corpsdetexte3"/>
              <w:rPr>
                <w:rFonts w:cs="Arial"/>
              </w:rPr>
            </w:pPr>
          </w:p>
        </w:tc>
        <w:tc>
          <w:tcPr>
            <w:tcW w:w="1418" w:type="dxa"/>
          </w:tcPr>
          <w:p w14:paraId="754B1597" w14:textId="77777777" w:rsidR="002259CA" w:rsidRPr="00CA7452" w:rsidRDefault="002259CA" w:rsidP="002259CA">
            <w:pPr>
              <w:pStyle w:val="Corpsdetexte3"/>
              <w:rPr>
                <w:rFonts w:cs="Arial"/>
              </w:rPr>
            </w:pPr>
          </w:p>
        </w:tc>
        <w:tc>
          <w:tcPr>
            <w:tcW w:w="4820" w:type="dxa"/>
          </w:tcPr>
          <w:p w14:paraId="5C883EFC" w14:textId="77777777" w:rsidR="002259CA" w:rsidRPr="00CA7452" w:rsidRDefault="002259CA" w:rsidP="002259CA">
            <w:pPr>
              <w:pStyle w:val="Corpsdetexte3"/>
              <w:rPr>
                <w:rFonts w:cs="Arial"/>
              </w:rPr>
            </w:pPr>
          </w:p>
        </w:tc>
        <w:tc>
          <w:tcPr>
            <w:tcW w:w="1843" w:type="dxa"/>
          </w:tcPr>
          <w:p w14:paraId="71E53092" w14:textId="77777777" w:rsidR="002259CA" w:rsidRPr="00CA7452" w:rsidRDefault="002259CA" w:rsidP="002259CA">
            <w:pPr>
              <w:pStyle w:val="Corpsdetexte3"/>
              <w:rPr>
                <w:rFonts w:cs="Arial"/>
              </w:rPr>
            </w:pPr>
          </w:p>
        </w:tc>
      </w:tr>
      <w:tr w:rsidR="002259CA" w:rsidRPr="00CA7452" w14:paraId="0921350E" w14:textId="77777777" w:rsidTr="007A39EB">
        <w:trPr>
          <w:jc w:val="center"/>
        </w:trPr>
        <w:tc>
          <w:tcPr>
            <w:tcW w:w="1418" w:type="dxa"/>
          </w:tcPr>
          <w:p w14:paraId="14233984" w14:textId="77777777" w:rsidR="002259CA" w:rsidRPr="00CA7452" w:rsidRDefault="002259CA" w:rsidP="002259CA">
            <w:pPr>
              <w:pStyle w:val="Corpsdetexte3"/>
              <w:rPr>
                <w:rFonts w:cs="Arial"/>
              </w:rPr>
            </w:pPr>
          </w:p>
        </w:tc>
        <w:tc>
          <w:tcPr>
            <w:tcW w:w="1418" w:type="dxa"/>
          </w:tcPr>
          <w:p w14:paraId="266227F7" w14:textId="77777777" w:rsidR="002259CA" w:rsidRPr="00CA7452" w:rsidRDefault="002259CA" w:rsidP="002259CA">
            <w:pPr>
              <w:pStyle w:val="Corpsdetexte3"/>
              <w:rPr>
                <w:rFonts w:cs="Arial"/>
              </w:rPr>
            </w:pPr>
          </w:p>
        </w:tc>
        <w:tc>
          <w:tcPr>
            <w:tcW w:w="4820" w:type="dxa"/>
          </w:tcPr>
          <w:p w14:paraId="1EA3F7C0" w14:textId="77777777" w:rsidR="002259CA" w:rsidRPr="00CA7452" w:rsidRDefault="002259CA" w:rsidP="002259CA">
            <w:pPr>
              <w:pStyle w:val="Corpsdetexte3"/>
              <w:rPr>
                <w:rFonts w:cs="Arial"/>
              </w:rPr>
            </w:pPr>
          </w:p>
        </w:tc>
        <w:tc>
          <w:tcPr>
            <w:tcW w:w="1843" w:type="dxa"/>
          </w:tcPr>
          <w:p w14:paraId="136447BF" w14:textId="77777777" w:rsidR="002259CA" w:rsidRPr="00CA7452" w:rsidRDefault="002259CA" w:rsidP="002259CA">
            <w:pPr>
              <w:pStyle w:val="Corpsdetexte3"/>
              <w:rPr>
                <w:rFonts w:cs="Arial"/>
              </w:rPr>
            </w:pPr>
          </w:p>
        </w:tc>
      </w:tr>
      <w:tr w:rsidR="002259CA" w:rsidRPr="00CA7452" w14:paraId="4AEDFF17" w14:textId="77777777" w:rsidTr="007A39EB">
        <w:trPr>
          <w:jc w:val="center"/>
        </w:trPr>
        <w:tc>
          <w:tcPr>
            <w:tcW w:w="1418" w:type="dxa"/>
          </w:tcPr>
          <w:p w14:paraId="59FD20EE" w14:textId="77777777" w:rsidR="002259CA" w:rsidRPr="00CA7452" w:rsidRDefault="002259CA" w:rsidP="002259CA">
            <w:pPr>
              <w:pStyle w:val="Corpsdetexte3"/>
              <w:rPr>
                <w:rFonts w:cs="Arial"/>
              </w:rPr>
            </w:pPr>
          </w:p>
        </w:tc>
        <w:tc>
          <w:tcPr>
            <w:tcW w:w="1418" w:type="dxa"/>
          </w:tcPr>
          <w:p w14:paraId="5EE52D8D" w14:textId="77777777" w:rsidR="002259CA" w:rsidRPr="00CA7452" w:rsidRDefault="002259CA" w:rsidP="002259CA">
            <w:pPr>
              <w:pStyle w:val="Corpsdetexte3"/>
              <w:rPr>
                <w:rFonts w:cs="Arial"/>
              </w:rPr>
            </w:pPr>
          </w:p>
        </w:tc>
        <w:tc>
          <w:tcPr>
            <w:tcW w:w="4820" w:type="dxa"/>
          </w:tcPr>
          <w:p w14:paraId="19116FB7" w14:textId="77777777" w:rsidR="002259CA" w:rsidRPr="00CA7452" w:rsidRDefault="002259CA" w:rsidP="002259CA">
            <w:pPr>
              <w:pStyle w:val="Corpsdetexte3"/>
              <w:rPr>
                <w:rFonts w:cs="Arial"/>
              </w:rPr>
            </w:pPr>
          </w:p>
        </w:tc>
        <w:tc>
          <w:tcPr>
            <w:tcW w:w="1843" w:type="dxa"/>
          </w:tcPr>
          <w:p w14:paraId="4CF76BC3" w14:textId="77777777" w:rsidR="002259CA" w:rsidRPr="00CA7452" w:rsidRDefault="002259CA" w:rsidP="002259CA">
            <w:pPr>
              <w:pStyle w:val="Corpsdetexte3"/>
              <w:rPr>
                <w:rFonts w:cs="Arial"/>
              </w:rPr>
            </w:pPr>
          </w:p>
        </w:tc>
      </w:tr>
      <w:tr w:rsidR="002259CA" w:rsidRPr="00CA7452" w14:paraId="0AE54359" w14:textId="77777777" w:rsidTr="007A39EB">
        <w:trPr>
          <w:jc w:val="center"/>
        </w:trPr>
        <w:tc>
          <w:tcPr>
            <w:tcW w:w="1418" w:type="dxa"/>
          </w:tcPr>
          <w:p w14:paraId="275FFABC" w14:textId="77777777" w:rsidR="002259CA" w:rsidRPr="00CA7452" w:rsidRDefault="002259CA" w:rsidP="002259CA">
            <w:pPr>
              <w:pStyle w:val="Corpsdetexte3"/>
              <w:rPr>
                <w:rFonts w:cs="Arial"/>
              </w:rPr>
            </w:pPr>
          </w:p>
        </w:tc>
        <w:tc>
          <w:tcPr>
            <w:tcW w:w="1418" w:type="dxa"/>
          </w:tcPr>
          <w:p w14:paraId="2822CEEC" w14:textId="77777777" w:rsidR="002259CA" w:rsidRPr="00CA7452" w:rsidRDefault="002259CA" w:rsidP="002259CA">
            <w:pPr>
              <w:pStyle w:val="Corpsdetexte3"/>
              <w:rPr>
                <w:rFonts w:cs="Arial"/>
              </w:rPr>
            </w:pPr>
          </w:p>
        </w:tc>
        <w:tc>
          <w:tcPr>
            <w:tcW w:w="4820" w:type="dxa"/>
          </w:tcPr>
          <w:p w14:paraId="5A68F84B" w14:textId="77777777" w:rsidR="002259CA" w:rsidRPr="00CA7452" w:rsidRDefault="002259CA" w:rsidP="002259CA">
            <w:pPr>
              <w:pStyle w:val="Corpsdetexte3"/>
              <w:rPr>
                <w:rFonts w:cs="Arial"/>
              </w:rPr>
            </w:pPr>
          </w:p>
        </w:tc>
        <w:tc>
          <w:tcPr>
            <w:tcW w:w="1843" w:type="dxa"/>
          </w:tcPr>
          <w:p w14:paraId="080A36CE" w14:textId="77777777" w:rsidR="002259CA" w:rsidRPr="00CA7452" w:rsidRDefault="002259CA" w:rsidP="002259CA">
            <w:pPr>
              <w:pStyle w:val="Corpsdetexte3"/>
              <w:rPr>
                <w:rFonts w:cs="Arial"/>
              </w:rPr>
            </w:pPr>
          </w:p>
        </w:tc>
      </w:tr>
    </w:tbl>
    <w:p w14:paraId="18555DE3" w14:textId="77777777" w:rsidR="00AC7E15" w:rsidRPr="00CA7452" w:rsidRDefault="00AC7E15" w:rsidP="00AC7E15">
      <w:pPr>
        <w:pBdr>
          <w:bottom w:val="single" w:sz="4" w:space="1" w:color="auto"/>
        </w:pBdr>
        <w:rPr>
          <w:rFonts w:ascii="Arial" w:hAnsi="Arial" w:cs="Arial"/>
          <w:sz w:val="28"/>
          <w:szCs w:val="28"/>
        </w:rPr>
        <w:sectPr w:rsidR="00AC7E15" w:rsidRPr="00CA7452" w:rsidSect="00222FE8">
          <w:pgSz w:w="11906" w:h="16838" w:code="9"/>
          <w:pgMar w:top="1418" w:right="737" w:bottom="1418" w:left="1418" w:header="567" w:footer="567" w:gutter="0"/>
          <w:cols w:space="708"/>
          <w:titlePg/>
          <w:docGrid w:linePitch="360"/>
        </w:sectPr>
      </w:pPr>
    </w:p>
    <w:p w14:paraId="1DFF9BEB" w14:textId="77777777" w:rsidR="008A1DD8" w:rsidRPr="00CA7452" w:rsidRDefault="008A1DD8" w:rsidP="00CE61F1">
      <w:pPr>
        <w:pBdr>
          <w:bottom w:val="single" w:sz="4" w:space="1" w:color="auto"/>
        </w:pBdr>
        <w:spacing w:before="1800" w:after="800"/>
        <w:jc w:val="center"/>
        <w:rPr>
          <w:rFonts w:ascii="Arial" w:hAnsi="Arial" w:cs="Arial"/>
          <w:b/>
          <w:i/>
          <w:sz w:val="28"/>
          <w:szCs w:val="28"/>
        </w:rPr>
      </w:pPr>
      <w:r w:rsidRPr="00CA7452">
        <w:rPr>
          <w:rFonts w:ascii="Arial" w:hAnsi="Arial" w:cs="Arial"/>
          <w:b/>
          <w:i/>
          <w:sz w:val="28"/>
          <w:szCs w:val="28"/>
        </w:rPr>
        <w:lastRenderedPageBreak/>
        <w:t>Sommaire</w:t>
      </w:r>
    </w:p>
    <w:p w14:paraId="39CC20A7" w14:textId="400E5F60" w:rsidR="00D92F02" w:rsidRDefault="008A1DD8">
      <w:pPr>
        <w:pStyle w:val="TM1"/>
        <w:tabs>
          <w:tab w:val="left" w:pos="1134"/>
        </w:tabs>
        <w:rPr>
          <w:rFonts w:asciiTheme="minorHAnsi" w:eastAsiaTheme="minorEastAsia" w:hAnsiTheme="minorHAnsi" w:cstheme="minorBidi"/>
          <w:b w:val="0"/>
          <w:caps w:val="0"/>
          <w:kern w:val="2"/>
          <w:sz w:val="24"/>
          <w:szCs w:val="24"/>
          <w14:ligatures w14:val="standardContextual"/>
        </w:rPr>
      </w:pPr>
      <w:r w:rsidRPr="00CA7452">
        <w:rPr>
          <w:rFonts w:cs="Arial"/>
          <w:szCs w:val="24"/>
        </w:rPr>
        <w:fldChar w:fldCharType="begin"/>
      </w:r>
      <w:r w:rsidRPr="00CA7452">
        <w:rPr>
          <w:rFonts w:cs="Arial"/>
          <w:szCs w:val="24"/>
        </w:rPr>
        <w:instrText xml:space="preserve"> TOC \o "1-5" </w:instrText>
      </w:r>
      <w:r w:rsidRPr="00CA7452">
        <w:rPr>
          <w:rFonts w:cs="Arial"/>
          <w:szCs w:val="24"/>
        </w:rPr>
        <w:fldChar w:fldCharType="separate"/>
      </w:r>
      <w:r w:rsidR="00D92F02">
        <w:t>1</w:t>
      </w:r>
      <w:r w:rsidR="00D92F02">
        <w:rPr>
          <w:rFonts w:asciiTheme="minorHAnsi" w:eastAsiaTheme="minorEastAsia" w:hAnsiTheme="minorHAnsi" w:cstheme="minorBidi"/>
          <w:b w:val="0"/>
          <w:caps w:val="0"/>
          <w:kern w:val="2"/>
          <w:sz w:val="24"/>
          <w:szCs w:val="24"/>
          <w14:ligatures w14:val="standardContextual"/>
        </w:rPr>
        <w:tab/>
      </w:r>
      <w:r w:rsidR="00D92F02">
        <w:t>Généralités</w:t>
      </w:r>
      <w:r w:rsidR="00D92F02">
        <w:tab/>
      </w:r>
      <w:r w:rsidR="00D92F02">
        <w:fldChar w:fldCharType="begin"/>
      </w:r>
      <w:r w:rsidR="00D92F02">
        <w:instrText xml:space="preserve"> PAGEREF _Toc236745835 \h </w:instrText>
      </w:r>
      <w:r w:rsidR="00D92F02">
        <w:fldChar w:fldCharType="separate"/>
      </w:r>
      <w:r w:rsidR="00D92F02">
        <w:t>8</w:t>
      </w:r>
      <w:r w:rsidR="00D92F02">
        <w:fldChar w:fldCharType="end"/>
      </w:r>
    </w:p>
    <w:p w14:paraId="670D7797" w14:textId="479A1E91"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Objet du document</w:t>
      </w:r>
      <w:r>
        <w:tab/>
      </w:r>
      <w:r>
        <w:fldChar w:fldCharType="begin"/>
      </w:r>
      <w:r>
        <w:instrText xml:space="preserve"> PAGEREF _Toc236745836 \h </w:instrText>
      </w:r>
      <w:r>
        <w:fldChar w:fldCharType="separate"/>
      </w:r>
      <w:r>
        <w:t>8</w:t>
      </w:r>
      <w:r>
        <w:fldChar w:fldCharType="end"/>
      </w:r>
    </w:p>
    <w:p w14:paraId="0AB1BC4B" w14:textId="79E44D3B"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Intervenants et acteurs du projet</w:t>
      </w:r>
      <w:r>
        <w:tab/>
      </w:r>
      <w:r>
        <w:fldChar w:fldCharType="begin"/>
      </w:r>
      <w:r>
        <w:instrText xml:space="preserve"> PAGEREF _Toc236745837 \h </w:instrText>
      </w:r>
      <w:r>
        <w:fldChar w:fldCharType="separate"/>
      </w:r>
      <w:r>
        <w:t>8</w:t>
      </w:r>
      <w:r>
        <w:fldChar w:fldCharType="end"/>
      </w:r>
    </w:p>
    <w:p w14:paraId="5F9133F4" w14:textId="6193EBEE"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Découpage des prestations en phases réglementaires</w:t>
      </w:r>
      <w:r>
        <w:tab/>
      </w:r>
      <w:r>
        <w:fldChar w:fldCharType="begin"/>
      </w:r>
      <w:r>
        <w:instrText xml:space="preserve"> PAGEREF _Toc236745838 \h </w:instrText>
      </w:r>
      <w:r>
        <w:fldChar w:fldCharType="separate"/>
      </w:r>
      <w:r>
        <w:t>8</w:t>
      </w:r>
      <w:r>
        <w:fldChar w:fldCharType="end"/>
      </w:r>
    </w:p>
    <w:p w14:paraId="60830602" w14:textId="5748E341"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Limites de prestations et garanties</w:t>
      </w:r>
      <w:r>
        <w:tab/>
      </w:r>
      <w:r>
        <w:fldChar w:fldCharType="begin"/>
      </w:r>
      <w:r>
        <w:instrText xml:space="preserve"> PAGEREF _Toc236745839 \h </w:instrText>
      </w:r>
      <w:r>
        <w:fldChar w:fldCharType="separate"/>
      </w:r>
      <w:r>
        <w:t>9</w:t>
      </w:r>
      <w:r>
        <w:fldChar w:fldCharType="end"/>
      </w:r>
    </w:p>
    <w:p w14:paraId="1D8A69EC" w14:textId="02BC333E"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Assurances</w:t>
      </w:r>
      <w:r>
        <w:tab/>
      </w:r>
      <w:r>
        <w:fldChar w:fldCharType="begin"/>
      </w:r>
      <w:r>
        <w:instrText xml:space="preserve"> PAGEREF _Toc236745840 \h </w:instrText>
      </w:r>
      <w:r>
        <w:fldChar w:fldCharType="separate"/>
      </w:r>
      <w:r>
        <w:t>9</w:t>
      </w:r>
      <w:r>
        <w:fldChar w:fldCharType="end"/>
      </w:r>
    </w:p>
    <w:p w14:paraId="620E4B7D" w14:textId="57210597" w:rsidR="00D92F02" w:rsidRDefault="00D92F02">
      <w:pPr>
        <w:pStyle w:val="TM1"/>
        <w:tabs>
          <w:tab w:val="left" w:pos="1134"/>
        </w:tabs>
        <w:rPr>
          <w:rFonts w:asciiTheme="minorHAnsi" w:eastAsiaTheme="minorEastAsia" w:hAnsiTheme="minorHAnsi" w:cstheme="minorBidi"/>
          <w:b w:val="0"/>
          <w:caps w:val="0"/>
          <w:kern w:val="2"/>
          <w:sz w:val="24"/>
          <w:szCs w:val="24"/>
          <w14:ligatures w14:val="standardContextual"/>
        </w:rPr>
      </w:pPr>
      <w:r>
        <w:t>2</w:t>
      </w:r>
      <w:r>
        <w:rPr>
          <w:rFonts w:asciiTheme="minorHAnsi" w:eastAsiaTheme="minorEastAsia" w:hAnsiTheme="minorHAnsi" w:cstheme="minorBidi"/>
          <w:b w:val="0"/>
          <w:caps w:val="0"/>
          <w:kern w:val="2"/>
          <w:sz w:val="24"/>
          <w:szCs w:val="24"/>
          <w14:ligatures w14:val="standardContextual"/>
        </w:rPr>
        <w:tab/>
      </w:r>
      <w:r>
        <w:t>Conditions d’exécution des travaux</w:t>
      </w:r>
      <w:r>
        <w:tab/>
      </w:r>
      <w:r>
        <w:fldChar w:fldCharType="begin"/>
      </w:r>
      <w:r>
        <w:instrText xml:space="preserve"> PAGEREF _Toc236745841 \h </w:instrText>
      </w:r>
      <w:r>
        <w:fldChar w:fldCharType="separate"/>
      </w:r>
      <w:r>
        <w:t>10</w:t>
      </w:r>
      <w:r>
        <w:fldChar w:fldCharType="end"/>
      </w:r>
    </w:p>
    <w:p w14:paraId="5972E28F" w14:textId="432B5A23"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rsidRPr="00E3736C">
        <w:rPr>
          <w:lang w:val="pt-BR"/>
        </w:rPr>
        <w:t>2.1</w:t>
      </w:r>
      <w:r>
        <w:rPr>
          <w:rFonts w:asciiTheme="minorHAnsi" w:eastAsiaTheme="minorEastAsia" w:hAnsiTheme="minorHAnsi" w:cstheme="minorBidi"/>
          <w:kern w:val="2"/>
          <w:sz w:val="24"/>
          <w:szCs w:val="24"/>
          <w14:ligatures w14:val="standardContextual"/>
        </w:rPr>
        <w:tab/>
      </w:r>
      <w:r w:rsidRPr="00E3736C">
        <w:rPr>
          <w:lang w:val="pt-BR"/>
        </w:rPr>
        <w:t>Modalités de chantier</w:t>
      </w:r>
      <w:r>
        <w:tab/>
      </w:r>
      <w:r>
        <w:fldChar w:fldCharType="begin"/>
      </w:r>
      <w:r>
        <w:instrText xml:space="preserve"> PAGEREF _Toc236745842 \h </w:instrText>
      </w:r>
      <w:r>
        <w:fldChar w:fldCharType="separate"/>
      </w:r>
      <w:r>
        <w:t>10</w:t>
      </w:r>
      <w:r>
        <w:fldChar w:fldCharType="end"/>
      </w:r>
    </w:p>
    <w:p w14:paraId="276A7439" w14:textId="06F6C1C9"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2.1.1</w:t>
      </w:r>
      <w:r>
        <w:rPr>
          <w:rFonts w:asciiTheme="minorHAnsi" w:eastAsiaTheme="minorEastAsia" w:hAnsiTheme="minorHAnsi" w:cstheme="minorBidi"/>
          <w:kern w:val="2"/>
          <w:sz w:val="24"/>
          <w:szCs w:val="24"/>
          <w14:ligatures w14:val="standardContextual"/>
        </w:rPr>
        <w:tab/>
      </w:r>
      <w:r>
        <w:t>Organisation et encadrement du chantier</w:t>
      </w:r>
      <w:r>
        <w:tab/>
      </w:r>
      <w:r>
        <w:fldChar w:fldCharType="begin"/>
      </w:r>
      <w:r>
        <w:instrText xml:space="preserve"> PAGEREF _Toc236745843 \h </w:instrText>
      </w:r>
      <w:r>
        <w:fldChar w:fldCharType="separate"/>
      </w:r>
      <w:r>
        <w:t>10</w:t>
      </w:r>
      <w:r>
        <w:fldChar w:fldCharType="end"/>
      </w:r>
    </w:p>
    <w:p w14:paraId="39F9743E" w14:textId="7717B830" w:rsidR="00D92F02" w:rsidRDefault="00D92F02">
      <w:pPr>
        <w:pStyle w:val="TM4"/>
        <w:rPr>
          <w:rFonts w:asciiTheme="minorHAnsi" w:eastAsiaTheme="minorEastAsia" w:hAnsiTheme="minorHAnsi" w:cstheme="minorBidi"/>
          <w:kern w:val="2"/>
          <w:sz w:val="24"/>
          <w:szCs w:val="24"/>
          <w14:ligatures w14:val="standardContextual"/>
        </w:rPr>
      </w:pPr>
      <w:r>
        <w:t>2.1.1.1</w:t>
      </w:r>
      <w:r>
        <w:rPr>
          <w:rFonts w:asciiTheme="minorHAnsi" w:eastAsiaTheme="minorEastAsia" w:hAnsiTheme="minorHAnsi" w:cstheme="minorBidi"/>
          <w:kern w:val="2"/>
          <w:sz w:val="24"/>
          <w:szCs w:val="24"/>
          <w14:ligatures w14:val="standardContextual"/>
        </w:rPr>
        <w:tab/>
      </w:r>
      <w:r>
        <w:t>Le Responsable d’Affaires</w:t>
      </w:r>
      <w:r>
        <w:tab/>
      </w:r>
      <w:r>
        <w:fldChar w:fldCharType="begin"/>
      </w:r>
      <w:r>
        <w:instrText xml:space="preserve"> PAGEREF _Toc236745844 \h </w:instrText>
      </w:r>
      <w:r>
        <w:fldChar w:fldCharType="separate"/>
      </w:r>
      <w:r>
        <w:t>10</w:t>
      </w:r>
      <w:r>
        <w:fldChar w:fldCharType="end"/>
      </w:r>
    </w:p>
    <w:p w14:paraId="31ED3794" w14:textId="3A028F50" w:rsidR="00D92F02" w:rsidRDefault="00D92F02">
      <w:pPr>
        <w:pStyle w:val="TM4"/>
        <w:rPr>
          <w:rFonts w:asciiTheme="minorHAnsi" w:eastAsiaTheme="minorEastAsia" w:hAnsiTheme="minorHAnsi" w:cstheme="minorBidi"/>
          <w:kern w:val="2"/>
          <w:sz w:val="24"/>
          <w:szCs w:val="24"/>
          <w14:ligatures w14:val="standardContextual"/>
        </w:rPr>
      </w:pPr>
      <w:r>
        <w:t>2.1.1.2</w:t>
      </w:r>
      <w:r>
        <w:rPr>
          <w:rFonts w:asciiTheme="minorHAnsi" w:eastAsiaTheme="minorEastAsia" w:hAnsiTheme="minorHAnsi" w:cstheme="minorBidi"/>
          <w:kern w:val="2"/>
          <w:sz w:val="24"/>
          <w:szCs w:val="24"/>
          <w14:ligatures w14:val="standardContextual"/>
        </w:rPr>
        <w:tab/>
      </w:r>
      <w:r>
        <w:t>Le Chef de Chantier</w:t>
      </w:r>
      <w:r>
        <w:tab/>
      </w:r>
      <w:r>
        <w:fldChar w:fldCharType="begin"/>
      </w:r>
      <w:r>
        <w:instrText xml:space="preserve"> PAGEREF _Toc236745845 \h </w:instrText>
      </w:r>
      <w:r>
        <w:fldChar w:fldCharType="separate"/>
      </w:r>
      <w:r>
        <w:t>10</w:t>
      </w:r>
      <w:r>
        <w:fldChar w:fldCharType="end"/>
      </w:r>
    </w:p>
    <w:p w14:paraId="747A066C" w14:textId="42F05BB4"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2.1.2</w:t>
      </w:r>
      <w:r>
        <w:rPr>
          <w:rFonts w:asciiTheme="minorHAnsi" w:eastAsiaTheme="minorEastAsia" w:hAnsiTheme="minorHAnsi" w:cstheme="minorBidi"/>
          <w:kern w:val="2"/>
          <w:sz w:val="24"/>
          <w:szCs w:val="24"/>
          <w14:ligatures w14:val="standardContextual"/>
        </w:rPr>
        <w:tab/>
      </w:r>
      <w:r>
        <w:t>Contraintes d’exploitation d’une station radar opérationnelle</w:t>
      </w:r>
      <w:r>
        <w:tab/>
      </w:r>
      <w:r>
        <w:fldChar w:fldCharType="begin"/>
      </w:r>
      <w:r>
        <w:instrText xml:space="preserve"> PAGEREF _Toc236745846 \h </w:instrText>
      </w:r>
      <w:r>
        <w:fldChar w:fldCharType="separate"/>
      </w:r>
      <w:r>
        <w:t>11</w:t>
      </w:r>
      <w:r>
        <w:fldChar w:fldCharType="end"/>
      </w:r>
    </w:p>
    <w:p w14:paraId="08555F63" w14:textId="482D69F6" w:rsidR="00D92F02" w:rsidRDefault="00D92F02">
      <w:pPr>
        <w:pStyle w:val="TM4"/>
        <w:rPr>
          <w:rFonts w:asciiTheme="minorHAnsi" w:eastAsiaTheme="minorEastAsia" w:hAnsiTheme="minorHAnsi" w:cstheme="minorBidi"/>
          <w:kern w:val="2"/>
          <w:sz w:val="24"/>
          <w:szCs w:val="24"/>
          <w14:ligatures w14:val="standardContextual"/>
        </w:rPr>
      </w:pPr>
      <w:r>
        <w:t>2.1.2.1</w:t>
      </w:r>
      <w:r>
        <w:rPr>
          <w:rFonts w:asciiTheme="minorHAnsi" w:eastAsiaTheme="minorEastAsia" w:hAnsiTheme="minorHAnsi" w:cstheme="minorBidi"/>
          <w:kern w:val="2"/>
          <w:sz w:val="24"/>
          <w:szCs w:val="24"/>
          <w14:ligatures w14:val="standardContextual"/>
        </w:rPr>
        <w:tab/>
      </w:r>
      <w:r>
        <w:t>Contraintes de sécurité</w:t>
      </w:r>
      <w:r>
        <w:tab/>
      </w:r>
      <w:r>
        <w:fldChar w:fldCharType="begin"/>
      </w:r>
      <w:r>
        <w:instrText xml:space="preserve"> PAGEREF _Toc236745847 \h </w:instrText>
      </w:r>
      <w:r>
        <w:fldChar w:fldCharType="separate"/>
      </w:r>
      <w:r>
        <w:t>11</w:t>
      </w:r>
      <w:r>
        <w:fldChar w:fldCharType="end"/>
      </w:r>
    </w:p>
    <w:p w14:paraId="4E392012" w14:textId="64A62401" w:rsidR="00D92F02" w:rsidRDefault="00D92F02">
      <w:pPr>
        <w:pStyle w:val="TM4"/>
        <w:rPr>
          <w:rFonts w:asciiTheme="minorHAnsi" w:eastAsiaTheme="minorEastAsia" w:hAnsiTheme="minorHAnsi" w:cstheme="minorBidi"/>
          <w:kern w:val="2"/>
          <w:sz w:val="24"/>
          <w:szCs w:val="24"/>
          <w14:ligatures w14:val="standardContextual"/>
        </w:rPr>
      </w:pPr>
      <w:r>
        <w:t>2.1.2.2</w:t>
      </w:r>
      <w:r>
        <w:rPr>
          <w:rFonts w:asciiTheme="minorHAnsi" w:eastAsiaTheme="minorEastAsia" w:hAnsiTheme="minorHAnsi" w:cstheme="minorBidi"/>
          <w:kern w:val="2"/>
          <w:sz w:val="24"/>
          <w:szCs w:val="24"/>
          <w14:ligatures w14:val="standardContextual"/>
        </w:rPr>
        <w:tab/>
      </w:r>
      <w:r>
        <w:t>Contraintes de sûreté</w:t>
      </w:r>
      <w:r>
        <w:tab/>
      </w:r>
      <w:r>
        <w:fldChar w:fldCharType="begin"/>
      </w:r>
      <w:r>
        <w:instrText xml:space="preserve"> PAGEREF _Toc236745848 \h </w:instrText>
      </w:r>
      <w:r>
        <w:fldChar w:fldCharType="separate"/>
      </w:r>
      <w:r>
        <w:t>11</w:t>
      </w:r>
      <w:r>
        <w:fldChar w:fldCharType="end"/>
      </w:r>
    </w:p>
    <w:p w14:paraId="00903AD8" w14:textId="6AB0DF95" w:rsidR="00D92F02" w:rsidRDefault="00D92F02">
      <w:pPr>
        <w:pStyle w:val="TM4"/>
        <w:rPr>
          <w:rFonts w:asciiTheme="minorHAnsi" w:eastAsiaTheme="minorEastAsia" w:hAnsiTheme="minorHAnsi" w:cstheme="minorBidi"/>
          <w:kern w:val="2"/>
          <w:sz w:val="24"/>
          <w:szCs w:val="24"/>
          <w14:ligatures w14:val="standardContextual"/>
        </w:rPr>
      </w:pPr>
      <w:r>
        <w:t>2.1.2.3</w:t>
      </w:r>
      <w:r>
        <w:rPr>
          <w:rFonts w:asciiTheme="minorHAnsi" w:eastAsiaTheme="minorEastAsia" w:hAnsiTheme="minorHAnsi" w:cstheme="minorBidi"/>
          <w:kern w:val="2"/>
          <w:sz w:val="24"/>
          <w:szCs w:val="24"/>
          <w14:ligatures w14:val="standardContextual"/>
        </w:rPr>
        <w:tab/>
      </w:r>
      <w:r>
        <w:t>Contraintes opérationnelles et logistiques</w:t>
      </w:r>
      <w:r>
        <w:tab/>
      </w:r>
      <w:r>
        <w:fldChar w:fldCharType="begin"/>
      </w:r>
      <w:r>
        <w:instrText xml:space="preserve"> PAGEREF _Toc236745849 \h </w:instrText>
      </w:r>
      <w:r>
        <w:fldChar w:fldCharType="separate"/>
      </w:r>
      <w:r>
        <w:t>11</w:t>
      </w:r>
      <w:r>
        <w:fldChar w:fldCharType="end"/>
      </w:r>
    </w:p>
    <w:p w14:paraId="382E1DF3" w14:textId="6D962452" w:rsidR="00D92F02" w:rsidRDefault="00D92F02">
      <w:pPr>
        <w:pStyle w:val="TM4"/>
        <w:rPr>
          <w:rFonts w:asciiTheme="minorHAnsi" w:eastAsiaTheme="minorEastAsia" w:hAnsiTheme="minorHAnsi" w:cstheme="minorBidi"/>
          <w:kern w:val="2"/>
          <w:sz w:val="24"/>
          <w:szCs w:val="24"/>
          <w14:ligatures w14:val="standardContextual"/>
        </w:rPr>
      </w:pPr>
      <w:r>
        <w:t>2.1.2.4</w:t>
      </w:r>
      <w:r>
        <w:rPr>
          <w:rFonts w:asciiTheme="minorHAnsi" w:eastAsiaTheme="minorEastAsia" w:hAnsiTheme="minorHAnsi" w:cstheme="minorBidi"/>
          <w:kern w:val="2"/>
          <w:sz w:val="24"/>
          <w:szCs w:val="24"/>
          <w14:ligatures w14:val="standardContextual"/>
        </w:rPr>
        <w:tab/>
      </w:r>
      <w:r>
        <w:t>Contraintes environnementales</w:t>
      </w:r>
      <w:r>
        <w:tab/>
      </w:r>
      <w:r>
        <w:fldChar w:fldCharType="begin"/>
      </w:r>
      <w:r>
        <w:instrText xml:space="preserve"> PAGEREF _Toc236745850 \h </w:instrText>
      </w:r>
      <w:r>
        <w:fldChar w:fldCharType="separate"/>
      </w:r>
      <w:r>
        <w:t>12</w:t>
      </w:r>
      <w:r>
        <w:fldChar w:fldCharType="end"/>
      </w:r>
    </w:p>
    <w:p w14:paraId="5C3FD6EF" w14:textId="6F397E6F" w:rsidR="00D92F02" w:rsidRDefault="00D92F02">
      <w:pPr>
        <w:pStyle w:val="TM4"/>
        <w:rPr>
          <w:rFonts w:asciiTheme="minorHAnsi" w:eastAsiaTheme="minorEastAsia" w:hAnsiTheme="minorHAnsi" w:cstheme="minorBidi"/>
          <w:kern w:val="2"/>
          <w:sz w:val="24"/>
          <w:szCs w:val="24"/>
          <w14:ligatures w14:val="standardContextual"/>
        </w:rPr>
      </w:pPr>
      <w:r>
        <w:t>2.1.2.5</w:t>
      </w:r>
      <w:r>
        <w:rPr>
          <w:rFonts w:asciiTheme="minorHAnsi" w:eastAsiaTheme="minorEastAsia" w:hAnsiTheme="minorHAnsi" w:cstheme="minorBidi"/>
          <w:kern w:val="2"/>
          <w:sz w:val="24"/>
          <w:szCs w:val="24"/>
          <w14:ligatures w14:val="standardContextual"/>
        </w:rPr>
        <w:tab/>
      </w:r>
      <w:r>
        <w:t>Suivi et pilotage du chantier</w:t>
      </w:r>
      <w:r>
        <w:tab/>
      </w:r>
      <w:r>
        <w:fldChar w:fldCharType="begin"/>
      </w:r>
      <w:r>
        <w:instrText xml:space="preserve"> PAGEREF _Toc236745851 \h </w:instrText>
      </w:r>
      <w:r>
        <w:fldChar w:fldCharType="separate"/>
      </w:r>
      <w:r>
        <w:t>12</w:t>
      </w:r>
      <w:r>
        <w:fldChar w:fldCharType="end"/>
      </w:r>
    </w:p>
    <w:p w14:paraId="18256418" w14:textId="2317F4FF" w:rsidR="00D92F02" w:rsidRDefault="00D92F02">
      <w:pPr>
        <w:pStyle w:val="TM4"/>
        <w:rPr>
          <w:rFonts w:asciiTheme="minorHAnsi" w:eastAsiaTheme="minorEastAsia" w:hAnsiTheme="minorHAnsi" w:cstheme="minorBidi"/>
          <w:kern w:val="2"/>
          <w:sz w:val="24"/>
          <w:szCs w:val="24"/>
          <w14:ligatures w14:val="standardContextual"/>
        </w:rPr>
      </w:pPr>
      <w:r>
        <w:t>2.1.2.6</w:t>
      </w:r>
      <w:r>
        <w:rPr>
          <w:rFonts w:asciiTheme="minorHAnsi" w:eastAsiaTheme="minorEastAsia" w:hAnsiTheme="minorHAnsi" w:cstheme="minorBidi"/>
          <w:kern w:val="2"/>
          <w:sz w:val="24"/>
          <w:szCs w:val="24"/>
          <w14:ligatures w14:val="standardContextual"/>
        </w:rPr>
        <w:tab/>
      </w:r>
      <w:r>
        <w:t>Respect des délais</w:t>
      </w:r>
      <w:r>
        <w:tab/>
      </w:r>
      <w:r>
        <w:fldChar w:fldCharType="begin"/>
      </w:r>
      <w:r>
        <w:instrText xml:space="preserve"> PAGEREF _Toc236745852 \h </w:instrText>
      </w:r>
      <w:r>
        <w:fldChar w:fldCharType="separate"/>
      </w:r>
      <w:r>
        <w:t>12</w:t>
      </w:r>
      <w:r>
        <w:fldChar w:fldCharType="end"/>
      </w:r>
    </w:p>
    <w:p w14:paraId="6D7DBB51" w14:textId="56E241D0"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2.2</w:t>
      </w:r>
      <w:r>
        <w:rPr>
          <w:rFonts w:asciiTheme="minorHAnsi" w:eastAsiaTheme="minorEastAsia" w:hAnsiTheme="minorHAnsi" w:cstheme="minorBidi"/>
          <w:kern w:val="2"/>
          <w:sz w:val="24"/>
          <w:szCs w:val="24"/>
          <w14:ligatures w14:val="standardContextual"/>
        </w:rPr>
        <w:tab/>
      </w:r>
      <w:r>
        <w:t>Prestations demandées (périmètre du marché)</w:t>
      </w:r>
      <w:r>
        <w:tab/>
      </w:r>
      <w:r>
        <w:fldChar w:fldCharType="begin"/>
      </w:r>
      <w:r>
        <w:instrText xml:space="preserve"> PAGEREF _Toc236745853 \h </w:instrText>
      </w:r>
      <w:r>
        <w:fldChar w:fldCharType="separate"/>
      </w:r>
      <w:r>
        <w:t>12</w:t>
      </w:r>
      <w:r>
        <w:fldChar w:fldCharType="end"/>
      </w:r>
    </w:p>
    <w:p w14:paraId="0B880106" w14:textId="47C149D1"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2.2.1</w:t>
      </w:r>
      <w:r>
        <w:rPr>
          <w:rFonts w:asciiTheme="minorHAnsi" w:eastAsiaTheme="minorEastAsia" w:hAnsiTheme="minorHAnsi" w:cstheme="minorBidi"/>
          <w:kern w:val="2"/>
          <w:sz w:val="24"/>
          <w:szCs w:val="24"/>
          <w14:ligatures w14:val="standardContextual"/>
        </w:rPr>
        <w:tab/>
      </w:r>
      <w:r>
        <w:t>Phase 1 : Préparation, études et calendrier</w:t>
      </w:r>
      <w:r>
        <w:tab/>
      </w:r>
      <w:r>
        <w:fldChar w:fldCharType="begin"/>
      </w:r>
      <w:r>
        <w:instrText xml:space="preserve"> PAGEREF _Toc236745854 \h </w:instrText>
      </w:r>
      <w:r>
        <w:fldChar w:fldCharType="separate"/>
      </w:r>
      <w:r>
        <w:t>12</w:t>
      </w:r>
      <w:r>
        <w:fldChar w:fldCharType="end"/>
      </w:r>
    </w:p>
    <w:p w14:paraId="7B9BFA8C" w14:textId="09983CDF"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2.2.2</w:t>
      </w:r>
      <w:r>
        <w:rPr>
          <w:rFonts w:asciiTheme="minorHAnsi" w:eastAsiaTheme="minorEastAsia" w:hAnsiTheme="minorHAnsi" w:cstheme="minorBidi"/>
          <w:kern w:val="2"/>
          <w:sz w:val="24"/>
          <w:szCs w:val="24"/>
          <w14:ligatures w14:val="standardContextual"/>
        </w:rPr>
        <w:tab/>
      </w:r>
      <w:r>
        <w:t>Phase 2 : Travaux de dépose</w:t>
      </w:r>
      <w:r>
        <w:tab/>
      </w:r>
      <w:r>
        <w:fldChar w:fldCharType="begin"/>
      </w:r>
      <w:r>
        <w:instrText xml:space="preserve"> PAGEREF _Toc236745855 \h </w:instrText>
      </w:r>
      <w:r>
        <w:fldChar w:fldCharType="separate"/>
      </w:r>
      <w:r>
        <w:t>13</w:t>
      </w:r>
      <w:r>
        <w:fldChar w:fldCharType="end"/>
      </w:r>
    </w:p>
    <w:p w14:paraId="29E7D5FB" w14:textId="023085B8"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2.2.3</w:t>
      </w:r>
      <w:r>
        <w:rPr>
          <w:rFonts w:asciiTheme="minorHAnsi" w:eastAsiaTheme="minorEastAsia" w:hAnsiTheme="minorHAnsi" w:cstheme="minorBidi"/>
          <w:kern w:val="2"/>
          <w:sz w:val="24"/>
          <w:szCs w:val="24"/>
          <w14:ligatures w14:val="standardContextual"/>
        </w:rPr>
        <w:tab/>
      </w:r>
      <w:r>
        <w:t>Phase 3 : Installation du système de sécurité incendie</w:t>
      </w:r>
      <w:r>
        <w:tab/>
      </w:r>
      <w:r>
        <w:fldChar w:fldCharType="begin"/>
      </w:r>
      <w:r>
        <w:instrText xml:space="preserve"> PAGEREF _Toc236745856 \h </w:instrText>
      </w:r>
      <w:r>
        <w:fldChar w:fldCharType="separate"/>
      </w:r>
      <w:r>
        <w:t>14</w:t>
      </w:r>
      <w:r>
        <w:fldChar w:fldCharType="end"/>
      </w:r>
    </w:p>
    <w:p w14:paraId="3E08C13F" w14:textId="372EA490"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2.2.4</w:t>
      </w:r>
      <w:r>
        <w:rPr>
          <w:rFonts w:asciiTheme="minorHAnsi" w:eastAsiaTheme="minorEastAsia" w:hAnsiTheme="minorHAnsi" w:cstheme="minorBidi"/>
          <w:kern w:val="2"/>
          <w:sz w:val="24"/>
          <w:szCs w:val="24"/>
          <w14:ligatures w14:val="standardContextual"/>
        </w:rPr>
        <w:tab/>
      </w:r>
      <w:r>
        <w:t>Phase 4 : Formation</w:t>
      </w:r>
      <w:r>
        <w:tab/>
      </w:r>
      <w:r>
        <w:fldChar w:fldCharType="begin"/>
      </w:r>
      <w:r>
        <w:instrText xml:space="preserve"> PAGEREF _Toc236745857 \h </w:instrText>
      </w:r>
      <w:r>
        <w:fldChar w:fldCharType="separate"/>
      </w:r>
      <w:r>
        <w:t>15</w:t>
      </w:r>
      <w:r>
        <w:fldChar w:fldCharType="end"/>
      </w:r>
    </w:p>
    <w:p w14:paraId="70EA572A" w14:textId="2D909266"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2.2.5</w:t>
      </w:r>
      <w:r>
        <w:rPr>
          <w:rFonts w:asciiTheme="minorHAnsi" w:eastAsiaTheme="minorEastAsia" w:hAnsiTheme="minorHAnsi" w:cstheme="minorBidi"/>
          <w:kern w:val="2"/>
          <w:sz w:val="24"/>
          <w:szCs w:val="24"/>
          <w14:ligatures w14:val="standardContextual"/>
        </w:rPr>
        <w:tab/>
      </w:r>
      <w:r>
        <w:t>Phase 5 : DOE et lot de rechange (spare)</w:t>
      </w:r>
      <w:r>
        <w:tab/>
      </w:r>
      <w:r>
        <w:fldChar w:fldCharType="begin"/>
      </w:r>
      <w:r>
        <w:instrText xml:space="preserve"> PAGEREF _Toc236745858 \h </w:instrText>
      </w:r>
      <w:r>
        <w:fldChar w:fldCharType="separate"/>
      </w:r>
      <w:r>
        <w:t>15</w:t>
      </w:r>
      <w:r>
        <w:fldChar w:fldCharType="end"/>
      </w:r>
    </w:p>
    <w:p w14:paraId="691ED8D2" w14:textId="0FCBF55F" w:rsidR="00D92F02" w:rsidRDefault="00D92F02">
      <w:pPr>
        <w:pStyle w:val="TM2"/>
        <w:rPr>
          <w:rFonts w:asciiTheme="minorHAnsi" w:eastAsiaTheme="minorEastAsia" w:hAnsiTheme="minorHAnsi" w:cstheme="minorBidi"/>
          <w:kern w:val="2"/>
          <w:sz w:val="24"/>
          <w:szCs w:val="24"/>
          <w14:ligatures w14:val="standardContextual"/>
        </w:rPr>
      </w:pPr>
      <w:r>
        <w:t>2.3 Développement durable</w:t>
      </w:r>
      <w:r>
        <w:tab/>
      </w:r>
      <w:r>
        <w:fldChar w:fldCharType="begin"/>
      </w:r>
      <w:r>
        <w:instrText xml:space="preserve"> PAGEREF _Toc236745859 \h </w:instrText>
      </w:r>
      <w:r>
        <w:fldChar w:fldCharType="separate"/>
      </w:r>
      <w:r>
        <w:t>16</w:t>
      </w:r>
      <w:r>
        <w:fldChar w:fldCharType="end"/>
      </w:r>
    </w:p>
    <w:p w14:paraId="5F70E626" w14:textId="37A280CB" w:rsidR="00D92F02" w:rsidRDefault="00D92F02">
      <w:pPr>
        <w:pStyle w:val="TM3"/>
        <w:rPr>
          <w:rFonts w:asciiTheme="minorHAnsi" w:eastAsiaTheme="minorEastAsia" w:hAnsiTheme="minorHAnsi" w:cstheme="minorBidi"/>
          <w:kern w:val="2"/>
          <w:sz w:val="24"/>
          <w:szCs w:val="24"/>
          <w14:ligatures w14:val="standardContextual"/>
        </w:rPr>
      </w:pPr>
      <w:r>
        <w:t>2.3.1 Présentation</w:t>
      </w:r>
      <w:r>
        <w:tab/>
      </w:r>
      <w:r>
        <w:fldChar w:fldCharType="begin"/>
      </w:r>
      <w:r>
        <w:instrText xml:space="preserve"> PAGEREF _Toc236745860 \h </w:instrText>
      </w:r>
      <w:r>
        <w:fldChar w:fldCharType="separate"/>
      </w:r>
      <w:r>
        <w:t>16</w:t>
      </w:r>
      <w:r>
        <w:fldChar w:fldCharType="end"/>
      </w:r>
    </w:p>
    <w:p w14:paraId="093A354C" w14:textId="0AEB374B" w:rsidR="00D92F02" w:rsidRDefault="00D92F02">
      <w:pPr>
        <w:pStyle w:val="TM3"/>
        <w:rPr>
          <w:rFonts w:asciiTheme="minorHAnsi" w:eastAsiaTheme="minorEastAsia" w:hAnsiTheme="minorHAnsi" w:cstheme="minorBidi"/>
          <w:kern w:val="2"/>
          <w:sz w:val="24"/>
          <w:szCs w:val="24"/>
          <w14:ligatures w14:val="standardContextual"/>
        </w:rPr>
      </w:pPr>
      <w:r>
        <w:t>2.3.2 Nuisances sonores</w:t>
      </w:r>
      <w:r>
        <w:tab/>
      </w:r>
      <w:r>
        <w:fldChar w:fldCharType="begin"/>
      </w:r>
      <w:r>
        <w:instrText xml:space="preserve"> PAGEREF _Toc236745861 \h </w:instrText>
      </w:r>
      <w:r>
        <w:fldChar w:fldCharType="separate"/>
      </w:r>
      <w:r>
        <w:t>16</w:t>
      </w:r>
      <w:r>
        <w:fldChar w:fldCharType="end"/>
      </w:r>
    </w:p>
    <w:p w14:paraId="191B50E5" w14:textId="41F7FE92" w:rsidR="00D92F02" w:rsidRDefault="00D92F02">
      <w:pPr>
        <w:pStyle w:val="TM3"/>
        <w:rPr>
          <w:rFonts w:asciiTheme="minorHAnsi" w:eastAsiaTheme="minorEastAsia" w:hAnsiTheme="minorHAnsi" w:cstheme="minorBidi"/>
          <w:kern w:val="2"/>
          <w:sz w:val="24"/>
          <w:szCs w:val="24"/>
          <w14:ligatures w14:val="standardContextual"/>
        </w:rPr>
      </w:pPr>
      <w:r>
        <w:t>2.3.3 Gestion des déchets</w:t>
      </w:r>
      <w:r>
        <w:tab/>
      </w:r>
      <w:r>
        <w:fldChar w:fldCharType="begin"/>
      </w:r>
      <w:r>
        <w:instrText xml:space="preserve"> PAGEREF _Toc236745862 \h </w:instrText>
      </w:r>
      <w:r>
        <w:fldChar w:fldCharType="separate"/>
      </w:r>
      <w:r>
        <w:t>16</w:t>
      </w:r>
      <w:r>
        <w:fldChar w:fldCharType="end"/>
      </w:r>
    </w:p>
    <w:p w14:paraId="47FB2214" w14:textId="03ACFD84" w:rsidR="00D92F02" w:rsidRDefault="00D92F02">
      <w:pPr>
        <w:pStyle w:val="TM4"/>
        <w:rPr>
          <w:rFonts w:asciiTheme="minorHAnsi" w:eastAsiaTheme="minorEastAsia" w:hAnsiTheme="minorHAnsi" w:cstheme="minorBidi"/>
          <w:kern w:val="2"/>
          <w:sz w:val="24"/>
          <w:szCs w:val="24"/>
          <w14:ligatures w14:val="standardContextual"/>
        </w:rPr>
      </w:pPr>
      <w:r>
        <w:t>2.3.3.1 Diminution de la production de déchets</w:t>
      </w:r>
      <w:r>
        <w:tab/>
      </w:r>
      <w:r>
        <w:fldChar w:fldCharType="begin"/>
      </w:r>
      <w:r>
        <w:instrText xml:space="preserve"> PAGEREF _Toc236745863 \h </w:instrText>
      </w:r>
      <w:r>
        <w:fldChar w:fldCharType="separate"/>
      </w:r>
      <w:r>
        <w:t>16</w:t>
      </w:r>
      <w:r>
        <w:fldChar w:fldCharType="end"/>
      </w:r>
    </w:p>
    <w:p w14:paraId="08573EA6" w14:textId="2562DAA7" w:rsidR="00D92F02" w:rsidRDefault="00D92F02">
      <w:pPr>
        <w:pStyle w:val="TM3"/>
        <w:rPr>
          <w:rFonts w:asciiTheme="minorHAnsi" w:eastAsiaTheme="minorEastAsia" w:hAnsiTheme="minorHAnsi" w:cstheme="minorBidi"/>
          <w:kern w:val="2"/>
          <w:sz w:val="24"/>
          <w:szCs w:val="24"/>
          <w14:ligatures w14:val="standardContextual"/>
        </w:rPr>
      </w:pPr>
      <w:r>
        <w:t>2.3.4 Gestion de l’énergie</w:t>
      </w:r>
      <w:r>
        <w:tab/>
      </w:r>
      <w:r>
        <w:fldChar w:fldCharType="begin"/>
      </w:r>
      <w:r>
        <w:instrText xml:space="preserve"> PAGEREF _Toc236745864 \h </w:instrText>
      </w:r>
      <w:r>
        <w:fldChar w:fldCharType="separate"/>
      </w:r>
      <w:r>
        <w:t>17</w:t>
      </w:r>
      <w:r>
        <w:fldChar w:fldCharType="end"/>
      </w:r>
    </w:p>
    <w:p w14:paraId="160B1091" w14:textId="0E060CB4" w:rsidR="00D92F02" w:rsidRDefault="00D92F02">
      <w:pPr>
        <w:pStyle w:val="TM1"/>
        <w:tabs>
          <w:tab w:val="left" w:pos="1134"/>
        </w:tabs>
        <w:rPr>
          <w:rFonts w:asciiTheme="minorHAnsi" w:eastAsiaTheme="minorEastAsia" w:hAnsiTheme="minorHAnsi" w:cstheme="minorBidi"/>
          <w:b w:val="0"/>
          <w:caps w:val="0"/>
          <w:kern w:val="2"/>
          <w:sz w:val="24"/>
          <w:szCs w:val="24"/>
          <w14:ligatures w14:val="standardContextual"/>
        </w:rPr>
      </w:pPr>
      <w:r>
        <w:lastRenderedPageBreak/>
        <w:t>3</w:t>
      </w:r>
      <w:r>
        <w:rPr>
          <w:rFonts w:asciiTheme="minorHAnsi" w:eastAsiaTheme="minorEastAsia" w:hAnsiTheme="minorHAnsi" w:cstheme="minorBidi"/>
          <w:b w:val="0"/>
          <w:caps w:val="0"/>
          <w:kern w:val="2"/>
          <w:sz w:val="24"/>
          <w:szCs w:val="24"/>
          <w14:ligatures w14:val="standardContextual"/>
        </w:rPr>
        <w:tab/>
      </w:r>
      <w:r>
        <w:t>Documentations et études à fournir</w:t>
      </w:r>
      <w:r>
        <w:tab/>
      </w:r>
      <w:r>
        <w:fldChar w:fldCharType="begin"/>
      </w:r>
      <w:r>
        <w:instrText xml:space="preserve"> PAGEREF _Toc236745865 \h </w:instrText>
      </w:r>
      <w:r>
        <w:fldChar w:fldCharType="separate"/>
      </w:r>
      <w:r>
        <w:t>18</w:t>
      </w:r>
      <w:r>
        <w:fldChar w:fldCharType="end"/>
      </w:r>
    </w:p>
    <w:p w14:paraId="41874F3C" w14:textId="47DDD3CA"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Généralités</w:t>
      </w:r>
      <w:r>
        <w:tab/>
      </w:r>
      <w:r>
        <w:fldChar w:fldCharType="begin"/>
      </w:r>
      <w:r>
        <w:instrText xml:space="preserve"> PAGEREF _Toc236745866 \h </w:instrText>
      </w:r>
      <w:r>
        <w:fldChar w:fldCharType="separate"/>
      </w:r>
      <w:r>
        <w:t>18</w:t>
      </w:r>
      <w:r>
        <w:fldChar w:fldCharType="end"/>
      </w:r>
    </w:p>
    <w:p w14:paraId="7EF7925A" w14:textId="7E42D646"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Prescriptions techniques générales</w:t>
      </w:r>
      <w:r>
        <w:tab/>
      </w:r>
      <w:r>
        <w:fldChar w:fldCharType="begin"/>
      </w:r>
      <w:r>
        <w:instrText xml:space="preserve"> PAGEREF _Toc236745867 \h </w:instrText>
      </w:r>
      <w:r>
        <w:fldChar w:fldCharType="separate"/>
      </w:r>
      <w:r>
        <w:t>18</w:t>
      </w:r>
      <w:r>
        <w:fldChar w:fldCharType="end"/>
      </w:r>
    </w:p>
    <w:p w14:paraId="7AB67390" w14:textId="12F5D023"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3.2.1</w:t>
      </w:r>
      <w:r>
        <w:rPr>
          <w:rFonts w:asciiTheme="minorHAnsi" w:eastAsiaTheme="minorEastAsia" w:hAnsiTheme="minorHAnsi" w:cstheme="minorBidi"/>
          <w:kern w:val="2"/>
          <w:sz w:val="24"/>
          <w:szCs w:val="24"/>
          <w14:ligatures w14:val="standardContextual"/>
        </w:rPr>
        <w:tab/>
      </w:r>
      <w:r>
        <w:t>Notes de calcul</w:t>
      </w:r>
      <w:r>
        <w:tab/>
      </w:r>
      <w:r>
        <w:fldChar w:fldCharType="begin"/>
      </w:r>
      <w:r>
        <w:instrText xml:space="preserve"> PAGEREF _Toc236745868 \h </w:instrText>
      </w:r>
      <w:r>
        <w:fldChar w:fldCharType="separate"/>
      </w:r>
      <w:r>
        <w:t>18</w:t>
      </w:r>
      <w:r>
        <w:fldChar w:fldCharType="end"/>
      </w:r>
    </w:p>
    <w:p w14:paraId="447C58AB" w14:textId="2993B246"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3.2.2</w:t>
      </w:r>
      <w:r>
        <w:rPr>
          <w:rFonts w:asciiTheme="minorHAnsi" w:eastAsiaTheme="minorEastAsia" w:hAnsiTheme="minorHAnsi" w:cstheme="minorBidi"/>
          <w:kern w:val="2"/>
          <w:sz w:val="24"/>
          <w:szCs w:val="24"/>
          <w14:ligatures w14:val="standardContextual"/>
        </w:rPr>
        <w:tab/>
      </w:r>
      <w:r>
        <w:t>Puissance nominale et courant d’emploi</w:t>
      </w:r>
      <w:r>
        <w:tab/>
      </w:r>
      <w:r>
        <w:fldChar w:fldCharType="begin"/>
      </w:r>
      <w:r>
        <w:instrText xml:space="preserve"> PAGEREF _Toc236745869 \h </w:instrText>
      </w:r>
      <w:r>
        <w:fldChar w:fldCharType="separate"/>
      </w:r>
      <w:r>
        <w:t>19</w:t>
      </w:r>
      <w:r>
        <w:fldChar w:fldCharType="end"/>
      </w:r>
    </w:p>
    <w:p w14:paraId="71626D9D" w14:textId="65279965"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3.2.3</w:t>
      </w:r>
      <w:r>
        <w:rPr>
          <w:rFonts w:asciiTheme="minorHAnsi" w:eastAsiaTheme="minorEastAsia" w:hAnsiTheme="minorHAnsi" w:cstheme="minorBidi"/>
          <w:kern w:val="2"/>
          <w:sz w:val="24"/>
          <w:szCs w:val="24"/>
          <w14:ligatures w14:val="standardContextual"/>
        </w:rPr>
        <w:tab/>
      </w:r>
      <w:r>
        <w:t>Chutes de tension</w:t>
      </w:r>
      <w:r>
        <w:tab/>
      </w:r>
      <w:r>
        <w:fldChar w:fldCharType="begin"/>
      </w:r>
      <w:r>
        <w:instrText xml:space="preserve"> PAGEREF _Toc236745870 \h </w:instrText>
      </w:r>
      <w:r>
        <w:fldChar w:fldCharType="separate"/>
      </w:r>
      <w:r>
        <w:t>19</w:t>
      </w:r>
      <w:r>
        <w:fldChar w:fldCharType="end"/>
      </w:r>
    </w:p>
    <w:p w14:paraId="6814038A" w14:textId="6C918B20"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3.2.4</w:t>
      </w:r>
      <w:r>
        <w:rPr>
          <w:rFonts w:asciiTheme="minorHAnsi" w:eastAsiaTheme="minorEastAsia" w:hAnsiTheme="minorHAnsi" w:cstheme="minorBidi"/>
          <w:kern w:val="2"/>
          <w:sz w:val="24"/>
          <w:szCs w:val="24"/>
          <w14:ligatures w14:val="standardContextual"/>
        </w:rPr>
        <w:tab/>
      </w:r>
      <w:r>
        <w:t>Types de câbles</w:t>
      </w:r>
      <w:r>
        <w:tab/>
      </w:r>
      <w:r>
        <w:fldChar w:fldCharType="begin"/>
      </w:r>
      <w:r>
        <w:instrText xml:space="preserve"> PAGEREF _Toc236745871 \h </w:instrText>
      </w:r>
      <w:r>
        <w:fldChar w:fldCharType="separate"/>
      </w:r>
      <w:r>
        <w:t>19</w:t>
      </w:r>
      <w:r>
        <w:fldChar w:fldCharType="end"/>
      </w:r>
    </w:p>
    <w:p w14:paraId="62D8A75D" w14:textId="7949142D"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Livrables de la phase 1 (avant travaux / fabrication)</w:t>
      </w:r>
      <w:r>
        <w:tab/>
      </w:r>
      <w:r>
        <w:fldChar w:fldCharType="begin"/>
      </w:r>
      <w:r>
        <w:instrText xml:space="preserve"> PAGEREF _Toc236745872 \h </w:instrText>
      </w:r>
      <w:r>
        <w:fldChar w:fldCharType="separate"/>
      </w:r>
      <w:r>
        <w:t>19</w:t>
      </w:r>
      <w:r>
        <w:fldChar w:fldCharType="end"/>
      </w:r>
    </w:p>
    <w:p w14:paraId="2C9979A5" w14:textId="795350CB"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3.4</w:t>
      </w:r>
      <w:r>
        <w:rPr>
          <w:rFonts w:asciiTheme="minorHAnsi" w:eastAsiaTheme="minorEastAsia" w:hAnsiTheme="minorHAnsi" w:cstheme="minorBidi"/>
          <w:kern w:val="2"/>
          <w:sz w:val="24"/>
          <w:szCs w:val="24"/>
          <w14:ligatures w14:val="standardContextual"/>
        </w:rPr>
        <w:tab/>
      </w:r>
      <w:r>
        <w:t>Livrables de la phase 5 (clôture et fin de travaux)</w:t>
      </w:r>
      <w:r>
        <w:tab/>
      </w:r>
      <w:r>
        <w:fldChar w:fldCharType="begin"/>
      </w:r>
      <w:r>
        <w:instrText xml:space="preserve"> PAGEREF _Toc236745873 \h </w:instrText>
      </w:r>
      <w:r>
        <w:fldChar w:fldCharType="separate"/>
      </w:r>
      <w:r>
        <w:t>20</w:t>
      </w:r>
      <w:r>
        <w:fldChar w:fldCharType="end"/>
      </w:r>
    </w:p>
    <w:p w14:paraId="16DC8723" w14:textId="5D422E67"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3.4.1</w:t>
      </w:r>
      <w:r>
        <w:rPr>
          <w:rFonts w:asciiTheme="minorHAnsi" w:eastAsiaTheme="minorEastAsia" w:hAnsiTheme="minorHAnsi" w:cstheme="minorBidi"/>
          <w:kern w:val="2"/>
          <w:sz w:val="24"/>
          <w:szCs w:val="24"/>
          <w14:ligatures w14:val="standardContextual"/>
        </w:rPr>
        <w:tab/>
      </w:r>
      <w:r>
        <w:t>Eléments à fournir en fin des travaux</w:t>
      </w:r>
      <w:r>
        <w:tab/>
      </w:r>
      <w:r>
        <w:fldChar w:fldCharType="begin"/>
      </w:r>
      <w:r>
        <w:instrText xml:space="preserve"> PAGEREF _Toc236745874 \h </w:instrText>
      </w:r>
      <w:r>
        <w:fldChar w:fldCharType="separate"/>
      </w:r>
      <w:r>
        <w:t>20</w:t>
      </w:r>
      <w:r>
        <w:fldChar w:fldCharType="end"/>
      </w:r>
    </w:p>
    <w:p w14:paraId="2538F52D" w14:textId="1204CBC7"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3.4.2</w:t>
      </w:r>
      <w:r>
        <w:rPr>
          <w:rFonts w:asciiTheme="minorHAnsi" w:eastAsiaTheme="minorEastAsia" w:hAnsiTheme="minorHAnsi" w:cstheme="minorBidi"/>
          <w:kern w:val="2"/>
          <w:sz w:val="24"/>
          <w:szCs w:val="24"/>
          <w14:ligatures w14:val="standardContextual"/>
        </w:rPr>
        <w:tab/>
      </w:r>
      <w:r>
        <w:t>Eléments à fournir pour le DOE</w:t>
      </w:r>
      <w:r>
        <w:tab/>
      </w:r>
      <w:r>
        <w:fldChar w:fldCharType="begin"/>
      </w:r>
      <w:r>
        <w:instrText xml:space="preserve"> PAGEREF _Toc236745875 \h </w:instrText>
      </w:r>
      <w:r>
        <w:fldChar w:fldCharType="separate"/>
      </w:r>
      <w:r>
        <w:t>21</w:t>
      </w:r>
      <w:r>
        <w:fldChar w:fldCharType="end"/>
      </w:r>
    </w:p>
    <w:p w14:paraId="15228050" w14:textId="6C567E3F"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3.4.3</w:t>
      </w:r>
      <w:r>
        <w:rPr>
          <w:rFonts w:asciiTheme="minorHAnsi" w:eastAsiaTheme="minorEastAsia" w:hAnsiTheme="minorHAnsi" w:cstheme="minorBidi"/>
          <w:kern w:val="2"/>
          <w:sz w:val="24"/>
          <w:szCs w:val="24"/>
          <w14:ligatures w14:val="standardContextual"/>
        </w:rPr>
        <w:tab/>
      </w:r>
      <w:r>
        <w:t>Eléments à fournir pour dossier d’identité SSI</w:t>
      </w:r>
      <w:r>
        <w:tab/>
      </w:r>
      <w:r>
        <w:fldChar w:fldCharType="begin"/>
      </w:r>
      <w:r>
        <w:instrText xml:space="preserve"> PAGEREF _Toc236745876 \h </w:instrText>
      </w:r>
      <w:r>
        <w:fldChar w:fldCharType="separate"/>
      </w:r>
      <w:r>
        <w:t>21</w:t>
      </w:r>
      <w:r>
        <w:fldChar w:fldCharType="end"/>
      </w:r>
    </w:p>
    <w:p w14:paraId="67A1430B" w14:textId="32A76DCB"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3.4.4</w:t>
      </w:r>
      <w:r>
        <w:rPr>
          <w:rFonts w:asciiTheme="minorHAnsi" w:eastAsiaTheme="minorEastAsia" w:hAnsiTheme="minorHAnsi" w:cstheme="minorBidi"/>
          <w:kern w:val="2"/>
          <w:sz w:val="24"/>
          <w:szCs w:val="24"/>
          <w14:ligatures w14:val="standardContextual"/>
        </w:rPr>
        <w:tab/>
      </w:r>
      <w:r>
        <w:t>Documents d’aide à l’exploitation</w:t>
      </w:r>
      <w:r>
        <w:tab/>
      </w:r>
      <w:r>
        <w:fldChar w:fldCharType="begin"/>
      </w:r>
      <w:r>
        <w:instrText xml:space="preserve"> PAGEREF _Toc236745877 \h </w:instrText>
      </w:r>
      <w:r>
        <w:fldChar w:fldCharType="separate"/>
      </w:r>
      <w:r>
        <w:t>22</w:t>
      </w:r>
      <w:r>
        <w:fldChar w:fldCharType="end"/>
      </w:r>
    </w:p>
    <w:p w14:paraId="3095EFDD" w14:textId="1718B3EC"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3.4.5</w:t>
      </w:r>
      <w:r>
        <w:rPr>
          <w:rFonts w:asciiTheme="minorHAnsi" w:eastAsiaTheme="minorEastAsia" w:hAnsiTheme="minorHAnsi" w:cstheme="minorBidi"/>
          <w:kern w:val="2"/>
          <w:sz w:val="24"/>
          <w:szCs w:val="24"/>
          <w14:ligatures w14:val="standardContextual"/>
        </w:rPr>
        <w:tab/>
      </w:r>
      <w:r>
        <w:t>Modalités de fourniture du lot de rechange (Spares)</w:t>
      </w:r>
      <w:r>
        <w:tab/>
      </w:r>
      <w:r>
        <w:fldChar w:fldCharType="begin"/>
      </w:r>
      <w:r>
        <w:instrText xml:space="preserve"> PAGEREF _Toc236745878 \h </w:instrText>
      </w:r>
      <w:r>
        <w:fldChar w:fldCharType="separate"/>
      </w:r>
      <w:r>
        <w:t>22</w:t>
      </w:r>
      <w:r>
        <w:fldChar w:fldCharType="end"/>
      </w:r>
    </w:p>
    <w:p w14:paraId="031FB639" w14:textId="09C1FF9D" w:rsidR="00D92F02" w:rsidRDefault="00D92F02">
      <w:pPr>
        <w:pStyle w:val="TM4"/>
        <w:rPr>
          <w:rFonts w:asciiTheme="minorHAnsi" w:eastAsiaTheme="minorEastAsia" w:hAnsiTheme="minorHAnsi" w:cstheme="minorBidi"/>
          <w:kern w:val="2"/>
          <w:sz w:val="24"/>
          <w:szCs w:val="24"/>
          <w14:ligatures w14:val="standardContextual"/>
        </w:rPr>
      </w:pPr>
      <w:r>
        <w:t>3.4.5.1</w:t>
      </w:r>
      <w:r>
        <w:rPr>
          <w:rFonts w:asciiTheme="minorHAnsi" w:eastAsiaTheme="minorEastAsia" w:hAnsiTheme="minorHAnsi" w:cstheme="minorBidi"/>
          <w:kern w:val="2"/>
          <w:sz w:val="24"/>
          <w:szCs w:val="24"/>
          <w14:ligatures w14:val="standardContextual"/>
        </w:rPr>
        <w:tab/>
      </w:r>
      <w:r>
        <w:t>Objectif et validation technique</w:t>
      </w:r>
      <w:r>
        <w:tab/>
      </w:r>
      <w:r>
        <w:fldChar w:fldCharType="begin"/>
      </w:r>
      <w:r>
        <w:instrText xml:space="preserve"> PAGEREF _Toc236745879 \h </w:instrText>
      </w:r>
      <w:r>
        <w:fldChar w:fldCharType="separate"/>
      </w:r>
      <w:r>
        <w:t>22</w:t>
      </w:r>
      <w:r>
        <w:fldChar w:fldCharType="end"/>
      </w:r>
    </w:p>
    <w:p w14:paraId="729E6060" w14:textId="7920F74A" w:rsidR="00D92F02" w:rsidRDefault="00D92F02">
      <w:pPr>
        <w:pStyle w:val="TM4"/>
        <w:rPr>
          <w:rFonts w:asciiTheme="minorHAnsi" w:eastAsiaTheme="minorEastAsia" w:hAnsiTheme="minorHAnsi" w:cstheme="minorBidi"/>
          <w:kern w:val="2"/>
          <w:sz w:val="24"/>
          <w:szCs w:val="24"/>
          <w14:ligatures w14:val="standardContextual"/>
        </w:rPr>
      </w:pPr>
      <w:r>
        <w:t>3.4.5.2</w:t>
      </w:r>
      <w:r>
        <w:rPr>
          <w:rFonts w:asciiTheme="minorHAnsi" w:eastAsiaTheme="minorEastAsia" w:hAnsiTheme="minorHAnsi" w:cstheme="minorBidi"/>
          <w:kern w:val="2"/>
          <w:sz w:val="24"/>
          <w:szCs w:val="24"/>
          <w14:ligatures w14:val="standardContextual"/>
        </w:rPr>
        <w:tab/>
      </w:r>
      <w:r>
        <w:t>Exigences minimales de la proposition</w:t>
      </w:r>
      <w:r>
        <w:tab/>
      </w:r>
      <w:r>
        <w:fldChar w:fldCharType="begin"/>
      </w:r>
      <w:r>
        <w:instrText xml:space="preserve"> PAGEREF _Toc236745880 \h </w:instrText>
      </w:r>
      <w:r>
        <w:fldChar w:fldCharType="separate"/>
      </w:r>
      <w:r>
        <w:t>22</w:t>
      </w:r>
      <w:r>
        <w:fldChar w:fldCharType="end"/>
      </w:r>
    </w:p>
    <w:p w14:paraId="40E44182" w14:textId="3D414CBA" w:rsidR="00D92F02" w:rsidRDefault="00D92F02">
      <w:pPr>
        <w:pStyle w:val="TM1"/>
        <w:tabs>
          <w:tab w:val="left" w:pos="1134"/>
        </w:tabs>
        <w:rPr>
          <w:rFonts w:asciiTheme="minorHAnsi" w:eastAsiaTheme="minorEastAsia" w:hAnsiTheme="minorHAnsi" w:cstheme="minorBidi"/>
          <w:b w:val="0"/>
          <w:caps w:val="0"/>
          <w:kern w:val="2"/>
          <w:sz w:val="24"/>
          <w:szCs w:val="24"/>
          <w14:ligatures w14:val="standardContextual"/>
        </w:rPr>
      </w:pPr>
      <w:r>
        <w:t>4</w:t>
      </w:r>
      <w:r>
        <w:rPr>
          <w:rFonts w:asciiTheme="minorHAnsi" w:eastAsiaTheme="minorEastAsia" w:hAnsiTheme="minorHAnsi" w:cstheme="minorBidi"/>
          <w:b w:val="0"/>
          <w:caps w:val="0"/>
          <w:kern w:val="2"/>
          <w:sz w:val="24"/>
          <w:szCs w:val="24"/>
          <w14:ligatures w14:val="standardContextual"/>
        </w:rPr>
        <w:tab/>
      </w:r>
      <w:r>
        <w:t>Spécifications techniques générales</w:t>
      </w:r>
      <w:r>
        <w:tab/>
      </w:r>
      <w:r>
        <w:fldChar w:fldCharType="begin"/>
      </w:r>
      <w:r>
        <w:instrText xml:space="preserve"> PAGEREF _Toc236745881 \h </w:instrText>
      </w:r>
      <w:r>
        <w:fldChar w:fldCharType="separate"/>
      </w:r>
      <w:r>
        <w:t>23</w:t>
      </w:r>
      <w:r>
        <w:fldChar w:fldCharType="end"/>
      </w:r>
    </w:p>
    <w:p w14:paraId="0FB1E1BC" w14:textId="05206166"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Documents applicables</w:t>
      </w:r>
      <w:r>
        <w:tab/>
      </w:r>
      <w:r>
        <w:fldChar w:fldCharType="begin"/>
      </w:r>
      <w:r>
        <w:instrText xml:space="preserve"> PAGEREF _Toc236745882 \h </w:instrText>
      </w:r>
      <w:r>
        <w:fldChar w:fldCharType="separate"/>
      </w:r>
      <w:r>
        <w:t>23</w:t>
      </w:r>
      <w:r>
        <w:fldChar w:fldCharType="end"/>
      </w:r>
    </w:p>
    <w:p w14:paraId="362DA40B" w14:textId="66F0FCC5"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Généralités</w:t>
      </w:r>
      <w:r>
        <w:tab/>
      </w:r>
      <w:r>
        <w:fldChar w:fldCharType="begin"/>
      </w:r>
      <w:r>
        <w:instrText xml:space="preserve"> PAGEREF _Toc236745883 \h </w:instrText>
      </w:r>
      <w:r>
        <w:fldChar w:fldCharType="separate"/>
      </w:r>
      <w:r>
        <w:t>23</w:t>
      </w:r>
      <w:r>
        <w:fldChar w:fldCharType="end"/>
      </w:r>
    </w:p>
    <w:p w14:paraId="0FFAFD0F" w14:textId="05DF7AD1"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Installations de Sécurité incendie</w:t>
      </w:r>
      <w:r>
        <w:tab/>
      </w:r>
      <w:r>
        <w:fldChar w:fldCharType="begin"/>
      </w:r>
      <w:r>
        <w:instrText xml:space="preserve"> PAGEREF _Toc236745884 \h </w:instrText>
      </w:r>
      <w:r>
        <w:fldChar w:fldCharType="separate"/>
      </w:r>
      <w:r>
        <w:t>24</w:t>
      </w:r>
      <w:r>
        <w:fldChar w:fldCharType="end"/>
      </w:r>
    </w:p>
    <w:p w14:paraId="2ACAF1BB" w14:textId="243846E2"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Accessibilité des équipements constituant le système de sécurité incendie</w:t>
      </w:r>
      <w:r>
        <w:tab/>
      </w:r>
      <w:r>
        <w:fldChar w:fldCharType="begin"/>
      </w:r>
      <w:r>
        <w:instrText xml:space="preserve"> PAGEREF _Toc236745885 \h </w:instrText>
      </w:r>
      <w:r>
        <w:fldChar w:fldCharType="separate"/>
      </w:r>
      <w:r>
        <w:t>24</w:t>
      </w:r>
      <w:r>
        <w:fldChar w:fldCharType="end"/>
      </w:r>
    </w:p>
    <w:p w14:paraId="46A85F23" w14:textId="1C92C9DE"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Précautions lors du stockage et de la mise en œuvre</w:t>
      </w:r>
      <w:r>
        <w:tab/>
      </w:r>
      <w:r>
        <w:fldChar w:fldCharType="begin"/>
      </w:r>
      <w:r>
        <w:instrText xml:space="preserve"> PAGEREF _Toc236745886 \h </w:instrText>
      </w:r>
      <w:r>
        <w:fldChar w:fldCharType="separate"/>
      </w:r>
      <w:r>
        <w:t>24</w:t>
      </w:r>
      <w:r>
        <w:fldChar w:fldCharType="end"/>
      </w:r>
    </w:p>
    <w:p w14:paraId="44569124" w14:textId="158C6005"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Marquage et estampille des éléments constituant le SSI</w:t>
      </w:r>
      <w:r>
        <w:tab/>
      </w:r>
      <w:r>
        <w:fldChar w:fldCharType="begin"/>
      </w:r>
      <w:r>
        <w:instrText xml:space="preserve"> PAGEREF _Toc236745887 \h </w:instrText>
      </w:r>
      <w:r>
        <w:fldChar w:fldCharType="separate"/>
      </w:r>
      <w:r>
        <w:t>24</w:t>
      </w:r>
      <w:r>
        <w:fldChar w:fldCharType="end"/>
      </w:r>
    </w:p>
    <w:p w14:paraId="480ADA3C" w14:textId="1D3DE93F"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Raccordement d’autres systèmes</w:t>
      </w:r>
      <w:r>
        <w:tab/>
      </w:r>
      <w:r>
        <w:fldChar w:fldCharType="begin"/>
      </w:r>
      <w:r>
        <w:instrText xml:space="preserve"> PAGEREF _Toc236745888 \h </w:instrText>
      </w:r>
      <w:r>
        <w:fldChar w:fldCharType="separate"/>
      </w:r>
      <w:r>
        <w:t>25</w:t>
      </w:r>
      <w:r>
        <w:fldChar w:fldCharType="end"/>
      </w:r>
    </w:p>
    <w:p w14:paraId="63630690" w14:textId="3FC527F0"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Compatibilité entre éléments du SSI</w:t>
      </w:r>
      <w:r>
        <w:tab/>
      </w:r>
      <w:r>
        <w:fldChar w:fldCharType="begin"/>
      </w:r>
      <w:r>
        <w:instrText xml:space="preserve"> PAGEREF _Toc236745889 \h </w:instrText>
      </w:r>
      <w:r>
        <w:fldChar w:fldCharType="separate"/>
      </w:r>
      <w:r>
        <w:t>25</w:t>
      </w:r>
      <w:r>
        <w:fldChar w:fldCharType="end"/>
      </w:r>
    </w:p>
    <w:p w14:paraId="68FFA930" w14:textId="71558202"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Certification et associativité des composants</w:t>
      </w:r>
      <w:r>
        <w:tab/>
      </w:r>
      <w:r>
        <w:fldChar w:fldCharType="begin"/>
      </w:r>
      <w:r>
        <w:instrText xml:space="preserve"> PAGEREF _Toc236745890 \h </w:instrText>
      </w:r>
      <w:r>
        <w:fldChar w:fldCharType="separate"/>
      </w:r>
      <w:r>
        <w:t>25</w:t>
      </w:r>
      <w:r>
        <w:fldChar w:fldCharType="end"/>
      </w:r>
    </w:p>
    <w:p w14:paraId="330A7F57" w14:textId="01FFFA82"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Indépendance fonctionnelle entre SDI et SMSI</w:t>
      </w:r>
      <w:r>
        <w:tab/>
      </w:r>
      <w:r>
        <w:fldChar w:fldCharType="begin"/>
      </w:r>
      <w:r>
        <w:instrText xml:space="preserve"> PAGEREF _Toc236745891 \h </w:instrText>
      </w:r>
      <w:r>
        <w:fldChar w:fldCharType="separate"/>
      </w:r>
      <w:r>
        <w:t>26</w:t>
      </w:r>
      <w:r>
        <w:fldChar w:fldCharType="end"/>
      </w:r>
    </w:p>
    <w:p w14:paraId="34C3EB79" w14:textId="4E8A9E77"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Mesures facilitant l'exploitation, les vérifications et la maintenance</w:t>
      </w:r>
      <w:r>
        <w:tab/>
      </w:r>
      <w:r>
        <w:fldChar w:fldCharType="begin"/>
      </w:r>
      <w:r>
        <w:instrText xml:space="preserve"> PAGEREF _Toc236745892 \h </w:instrText>
      </w:r>
      <w:r>
        <w:fldChar w:fldCharType="separate"/>
      </w:r>
      <w:r>
        <w:t>26</w:t>
      </w:r>
      <w:r>
        <w:fldChar w:fldCharType="end"/>
      </w:r>
    </w:p>
    <w:p w14:paraId="5B2D43A4" w14:textId="64F358FF"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Supportage des installations</w:t>
      </w:r>
      <w:r>
        <w:tab/>
      </w:r>
      <w:r>
        <w:fldChar w:fldCharType="begin"/>
      </w:r>
      <w:r>
        <w:instrText xml:space="preserve"> PAGEREF _Toc236745893 \h </w:instrText>
      </w:r>
      <w:r>
        <w:fldChar w:fldCharType="separate"/>
      </w:r>
      <w:r>
        <w:t>26</w:t>
      </w:r>
      <w:r>
        <w:fldChar w:fldCharType="end"/>
      </w:r>
    </w:p>
    <w:p w14:paraId="7288DDBD" w14:textId="2683C5EE"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Fixation des matériels</w:t>
      </w:r>
      <w:r>
        <w:tab/>
      </w:r>
      <w:r>
        <w:fldChar w:fldCharType="begin"/>
      </w:r>
      <w:r>
        <w:instrText xml:space="preserve"> PAGEREF _Toc236745894 \h </w:instrText>
      </w:r>
      <w:r>
        <w:fldChar w:fldCharType="separate"/>
      </w:r>
      <w:r>
        <w:t>27</w:t>
      </w:r>
      <w:r>
        <w:fldChar w:fldCharType="end"/>
      </w:r>
    </w:p>
    <w:p w14:paraId="07AFA2D6" w14:textId="2E5CB1FC"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Sur charpente métallique</w:t>
      </w:r>
      <w:r>
        <w:tab/>
      </w:r>
      <w:r>
        <w:fldChar w:fldCharType="begin"/>
      </w:r>
      <w:r>
        <w:instrText xml:space="preserve"> PAGEREF _Toc236745895 \h </w:instrText>
      </w:r>
      <w:r>
        <w:fldChar w:fldCharType="separate"/>
      </w:r>
      <w:r>
        <w:t>27</w:t>
      </w:r>
      <w:r>
        <w:fldChar w:fldCharType="end"/>
      </w:r>
    </w:p>
    <w:p w14:paraId="780692ED" w14:textId="629A1CA5"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Sur ossature béton précontraint</w:t>
      </w:r>
      <w:r>
        <w:tab/>
      </w:r>
      <w:r>
        <w:fldChar w:fldCharType="begin"/>
      </w:r>
      <w:r>
        <w:instrText xml:space="preserve"> PAGEREF _Toc236745896 \h </w:instrText>
      </w:r>
      <w:r>
        <w:fldChar w:fldCharType="separate"/>
      </w:r>
      <w:r>
        <w:t>27</w:t>
      </w:r>
      <w:r>
        <w:fldChar w:fldCharType="end"/>
      </w:r>
    </w:p>
    <w:p w14:paraId="2F3F8E3A" w14:textId="25CA19BB"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Sur ouvrages béton non précontraints</w:t>
      </w:r>
      <w:r>
        <w:tab/>
      </w:r>
      <w:r>
        <w:fldChar w:fldCharType="begin"/>
      </w:r>
      <w:r>
        <w:instrText xml:space="preserve"> PAGEREF _Toc236745897 \h </w:instrText>
      </w:r>
      <w:r>
        <w:fldChar w:fldCharType="separate"/>
      </w:r>
      <w:r>
        <w:t>27</w:t>
      </w:r>
      <w:r>
        <w:fldChar w:fldCharType="end"/>
      </w:r>
    </w:p>
    <w:p w14:paraId="344011ED" w14:textId="0C3B3B6A"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t>Sur ouvrages en pierre ou en brique</w:t>
      </w:r>
      <w:r>
        <w:tab/>
      </w:r>
      <w:r>
        <w:fldChar w:fldCharType="begin"/>
      </w:r>
      <w:r>
        <w:instrText xml:space="preserve"> PAGEREF _Toc236745898 \h </w:instrText>
      </w:r>
      <w:r>
        <w:fldChar w:fldCharType="separate"/>
      </w:r>
      <w:r>
        <w:t>27</w:t>
      </w:r>
      <w:r>
        <w:fldChar w:fldCharType="end"/>
      </w:r>
    </w:p>
    <w:p w14:paraId="18FC762F" w14:textId="0CCBA8D6"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Repérage des câblages et équipements</w:t>
      </w:r>
      <w:r>
        <w:tab/>
      </w:r>
      <w:r>
        <w:fldChar w:fldCharType="begin"/>
      </w:r>
      <w:r>
        <w:instrText xml:space="preserve"> PAGEREF _Toc236745899 \h </w:instrText>
      </w:r>
      <w:r>
        <w:fldChar w:fldCharType="separate"/>
      </w:r>
      <w:r>
        <w:t>27</w:t>
      </w:r>
      <w:r>
        <w:fldChar w:fldCharType="end"/>
      </w:r>
    </w:p>
    <w:p w14:paraId="284EAEAF" w14:textId="5C9A2521"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Peinture de protection et d’identification</w:t>
      </w:r>
      <w:r>
        <w:tab/>
      </w:r>
      <w:r>
        <w:fldChar w:fldCharType="begin"/>
      </w:r>
      <w:r>
        <w:instrText xml:space="preserve"> PAGEREF _Toc236745900 \h </w:instrText>
      </w:r>
      <w:r>
        <w:fldChar w:fldCharType="separate"/>
      </w:r>
      <w:r>
        <w:t>28</w:t>
      </w:r>
      <w:r>
        <w:fldChar w:fldCharType="end"/>
      </w:r>
    </w:p>
    <w:p w14:paraId="6D903F98" w14:textId="342E4AE4"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Réservations et calfeutrement</w:t>
      </w:r>
      <w:r>
        <w:tab/>
      </w:r>
      <w:r>
        <w:fldChar w:fldCharType="begin"/>
      </w:r>
      <w:r>
        <w:instrText xml:space="preserve"> PAGEREF _Toc236745901 \h </w:instrText>
      </w:r>
      <w:r>
        <w:fldChar w:fldCharType="separate"/>
      </w:r>
      <w:r>
        <w:t>28</w:t>
      </w:r>
      <w:r>
        <w:fldChar w:fldCharType="end"/>
      </w:r>
    </w:p>
    <w:p w14:paraId="51E4AA1F" w14:textId="5214B10D"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Réalisation des percements, carottages et réservations</w:t>
      </w:r>
      <w:r>
        <w:tab/>
      </w:r>
      <w:r>
        <w:fldChar w:fldCharType="begin"/>
      </w:r>
      <w:r>
        <w:instrText xml:space="preserve"> PAGEREF _Toc236745902 \h </w:instrText>
      </w:r>
      <w:r>
        <w:fldChar w:fldCharType="separate"/>
      </w:r>
      <w:r>
        <w:t>28</w:t>
      </w:r>
      <w:r>
        <w:fldChar w:fldCharType="end"/>
      </w:r>
    </w:p>
    <w:p w14:paraId="4C5F437F" w14:textId="683B0C0E"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Principe de calfeutrement à appliquer</w:t>
      </w:r>
      <w:r>
        <w:tab/>
      </w:r>
      <w:r>
        <w:fldChar w:fldCharType="begin"/>
      </w:r>
      <w:r>
        <w:instrText xml:space="preserve"> PAGEREF _Toc236745903 \h </w:instrText>
      </w:r>
      <w:r>
        <w:fldChar w:fldCharType="separate"/>
      </w:r>
      <w:r>
        <w:t>28</w:t>
      </w:r>
      <w:r>
        <w:fldChar w:fldCharType="end"/>
      </w:r>
    </w:p>
    <w:p w14:paraId="7DAD4FFA" w14:textId="0ABFA064" w:rsidR="00D92F02" w:rsidRDefault="00D92F02">
      <w:pPr>
        <w:pStyle w:val="TM1"/>
        <w:tabs>
          <w:tab w:val="left" w:pos="1134"/>
        </w:tabs>
        <w:rPr>
          <w:rFonts w:asciiTheme="minorHAnsi" w:eastAsiaTheme="minorEastAsia" w:hAnsiTheme="minorHAnsi" w:cstheme="minorBidi"/>
          <w:b w:val="0"/>
          <w:caps w:val="0"/>
          <w:kern w:val="2"/>
          <w:sz w:val="24"/>
          <w:szCs w:val="24"/>
          <w14:ligatures w14:val="standardContextual"/>
        </w:rPr>
      </w:pPr>
      <w:r>
        <w:lastRenderedPageBreak/>
        <w:t>5</w:t>
      </w:r>
      <w:r>
        <w:rPr>
          <w:rFonts w:asciiTheme="minorHAnsi" w:eastAsiaTheme="minorEastAsia" w:hAnsiTheme="minorHAnsi" w:cstheme="minorBidi"/>
          <w:b w:val="0"/>
          <w:caps w:val="0"/>
          <w:kern w:val="2"/>
          <w:sz w:val="24"/>
          <w:szCs w:val="24"/>
          <w14:ligatures w14:val="standardContextual"/>
        </w:rPr>
        <w:tab/>
      </w:r>
      <w:r>
        <w:t>Principe général de mise en sécurité</w:t>
      </w:r>
      <w:r>
        <w:tab/>
      </w:r>
      <w:r>
        <w:fldChar w:fldCharType="begin"/>
      </w:r>
      <w:r>
        <w:instrText xml:space="preserve"> PAGEREF _Toc236745904 \h </w:instrText>
      </w:r>
      <w:r>
        <w:fldChar w:fldCharType="separate"/>
      </w:r>
      <w:r>
        <w:t>29</w:t>
      </w:r>
      <w:r>
        <w:fldChar w:fldCharType="end"/>
      </w:r>
    </w:p>
    <w:p w14:paraId="7CE218C9" w14:textId="5CDC8012"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Equipement de Contrôle et de Signalisation (E.C.S.)</w:t>
      </w:r>
      <w:r>
        <w:tab/>
      </w:r>
      <w:r>
        <w:fldChar w:fldCharType="begin"/>
      </w:r>
      <w:r>
        <w:instrText xml:space="preserve"> PAGEREF _Toc236745905 \h </w:instrText>
      </w:r>
      <w:r>
        <w:fldChar w:fldCharType="separate"/>
      </w:r>
      <w:r>
        <w:t>29</w:t>
      </w:r>
      <w:r>
        <w:fldChar w:fldCharType="end"/>
      </w:r>
    </w:p>
    <w:p w14:paraId="08DDD7AD" w14:textId="755A122E"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Satellites incendie</w:t>
      </w:r>
      <w:r>
        <w:tab/>
      </w:r>
      <w:r>
        <w:fldChar w:fldCharType="begin"/>
      </w:r>
      <w:r>
        <w:instrText xml:space="preserve"> PAGEREF _Toc236745906 \h </w:instrText>
      </w:r>
      <w:r>
        <w:fldChar w:fldCharType="separate"/>
      </w:r>
      <w:r>
        <w:t>31</w:t>
      </w:r>
      <w:r>
        <w:fldChar w:fldCharType="end"/>
      </w:r>
    </w:p>
    <w:p w14:paraId="41A7B6AE" w14:textId="73473B27"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Câblages du système de détection incendie</w:t>
      </w:r>
      <w:r>
        <w:tab/>
      </w:r>
      <w:r>
        <w:fldChar w:fldCharType="begin"/>
      </w:r>
      <w:r>
        <w:instrText xml:space="preserve"> PAGEREF _Toc236745907 \h </w:instrText>
      </w:r>
      <w:r>
        <w:fldChar w:fldCharType="separate"/>
      </w:r>
      <w:r>
        <w:t>31</w:t>
      </w:r>
      <w:r>
        <w:fldChar w:fldCharType="end"/>
      </w:r>
    </w:p>
    <w:p w14:paraId="5A17F8D7" w14:textId="5A074A20"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Câblage des lignes de détection incendie</w:t>
      </w:r>
      <w:r>
        <w:tab/>
      </w:r>
      <w:r>
        <w:fldChar w:fldCharType="begin"/>
      </w:r>
      <w:r>
        <w:instrText xml:space="preserve"> PAGEREF _Toc236745908 \h </w:instrText>
      </w:r>
      <w:r>
        <w:fldChar w:fldCharType="separate"/>
      </w:r>
      <w:r>
        <w:t>32</w:t>
      </w:r>
      <w:r>
        <w:fldChar w:fldCharType="end"/>
      </w:r>
    </w:p>
    <w:p w14:paraId="64B242D2" w14:textId="56B9CDE4"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Câblage des lignes d’alarme générale</w:t>
      </w:r>
      <w:r>
        <w:tab/>
      </w:r>
      <w:r>
        <w:fldChar w:fldCharType="begin"/>
      </w:r>
      <w:r>
        <w:instrText xml:space="preserve"> PAGEREF _Toc236745909 \h </w:instrText>
      </w:r>
      <w:r>
        <w:fldChar w:fldCharType="separate"/>
      </w:r>
      <w:r>
        <w:t>32</w:t>
      </w:r>
      <w:r>
        <w:fldChar w:fldCharType="end"/>
      </w:r>
    </w:p>
    <w:p w14:paraId="25BA4FA7" w14:textId="30D68F36"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Câblage de l’alimentation générale du SDI</w:t>
      </w:r>
      <w:r>
        <w:tab/>
      </w:r>
      <w:r>
        <w:fldChar w:fldCharType="begin"/>
      </w:r>
      <w:r>
        <w:instrText xml:space="preserve"> PAGEREF _Toc236745910 \h </w:instrText>
      </w:r>
      <w:r>
        <w:fldChar w:fldCharType="separate"/>
      </w:r>
      <w:r>
        <w:t>32</w:t>
      </w:r>
      <w:r>
        <w:fldChar w:fldCharType="end"/>
      </w:r>
    </w:p>
    <w:p w14:paraId="778E7994" w14:textId="7D4FDC45"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Câblage des alimentations des coffrets d'analyse de détection multi ponctuelle</w:t>
      </w:r>
      <w:r>
        <w:tab/>
      </w:r>
      <w:r>
        <w:fldChar w:fldCharType="begin"/>
      </w:r>
      <w:r>
        <w:instrText xml:space="preserve"> PAGEREF _Toc236745911 \h </w:instrText>
      </w:r>
      <w:r>
        <w:fldChar w:fldCharType="separate"/>
      </w:r>
      <w:r>
        <w:t>32</w:t>
      </w:r>
      <w:r>
        <w:fldChar w:fldCharType="end"/>
      </w:r>
    </w:p>
    <w:p w14:paraId="2FDB20A5" w14:textId="64DDF3C8"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Système de mise en Sécurité Incendie (SMSI)</w:t>
      </w:r>
      <w:r>
        <w:tab/>
      </w:r>
      <w:r>
        <w:fldChar w:fldCharType="begin"/>
      </w:r>
      <w:r>
        <w:instrText xml:space="preserve"> PAGEREF _Toc236745912 \h </w:instrText>
      </w:r>
      <w:r>
        <w:fldChar w:fldCharType="separate"/>
      </w:r>
      <w:r>
        <w:t>32</w:t>
      </w:r>
      <w:r>
        <w:fldChar w:fldCharType="end"/>
      </w:r>
    </w:p>
    <w:p w14:paraId="048039C7" w14:textId="3433C464"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Généralités</w:t>
      </w:r>
      <w:r>
        <w:tab/>
      </w:r>
      <w:r>
        <w:fldChar w:fldCharType="begin"/>
      </w:r>
      <w:r>
        <w:instrText xml:space="preserve"> PAGEREF _Toc236745913 \h </w:instrText>
      </w:r>
      <w:r>
        <w:fldChar w:fldCharType="separate"/>
      </w:r>
      <w:r>
        <w:t>32</w:t>
      </w:r>
      <w:r>
        <w:fldChar w:fldCharType="end"/>
      </w:r>
    </w:p>
    <w:p w14:paraId="463546FB" w14:textId="04E2B598"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Dispositifs Actionnés de mise en Sécurité (DAS)</w:t>
      </w:r>
      <w:r>
        <w:tab/>
      </w:r>
      <w:r>
        <w:fldChar w:fldCharType="begin"/>
      </w:r>
      <w:r>
        <w:instrText xml:space="preserve"> PAGEREF _Toc236745914 \h </w:instrText>
      </w:r>
      <w:r>
        <w:fldChar w:fldCharType="separate"/>
      </w:r>
      <w:r>
        <w:t>33</w:t>
      </w:r>
      <w:r>
        <w:fldChar w:fldCharType="end"/>
      </w:r>
    </w:p>
    <w:p w14:paraId="04F0F429" w14:textId="790A8CE3"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Coupure générale énergie (hors ondulé)</w:t>
      </w:r>
      <w:r>
        <w:tab/>
      </w:r>
      <w:r>
        <w:fldChar w:fldCharType="begin"/>
      </w:r>
      <w:r>
        <w:instrText xml:space="preserve"> PAGEREF _Toc236745915 \h </w:instrText>
      </w:r>
      <w:r>
        <w:fldChar w:fldCharType="separate"/>
      </w:r>
      <w:r>
        <w:t>33</w:t>
      </w:r>
      <w:r>
        <w:fldChar w:fldCharType="end"/>
      </w:r>
    </w:p>
    <w:p w14:paraId="2AD38EBB" w14:textId="3D9C04AD"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Interdiction de démarrage groupe</w:t>
      </w:r>
      <w:r>
        <w:tab/>
      </w:r>
      <w:r>
        <w:fldChar w:fldCharType="begin"/>
      </w:r>
      <w:r>
        <w:instrText xml:space="preserve"> PAGEREF _Toc236745916 \h </w:instrText>
      </w:r>
      <w:r>
        <w:fldChar w:fldCharType="separate"/>
      </w:r>
      <w:r>
        <w:t>33</w:t>
      </w:r>
      <w:r>
        <w:fldChar w:fldCharType="end"/>
      </w:r>
    </w:p>
    <w:p w14:paraId="11175A80" w14:textId="454D9583"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Coupure onduleur</w:t>
      </w:r>
      <w:r>
        <w:tab/>
      </w:r>
      <w:r>
        <w:fldChar w:fldCharType="begin"/>
      </w:r>
      <w:r>
        <w:instrText xml:space="preserve"> PAGEREF _Toc236745917 \h </w:instrText>
      </w:r>
      <w:r>
        <w:fldChar w:fldCharType="separate"/>
      </w:r>
      <w:r>
        <w:t>34</w:t>
      </w:r>
      <w:r>
        <w:fldChar w:fldCharType="end"/>
      </w:r>
    </w:p>
    <w:p w14:paraId="47F7ADAD" w14:textId="25B20724"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Boîtier à clefs présence maintenance</w:t>
      </w:r>
      <w:r>
        <w:tab/>
      </w:r>
      <w:r>
        <w:fldChar w:fldCharType="begin"/>
      </w:r>
      <w:r>
        <w:instrText xml:space="preserve"> PAGEREF _Toc236745918 \h </w:instrText>
      </w:r>
      <w:r>
        <w:fldChar w:fldCharType="separate"/>
      </w:r>
      <w:r>
        <w:t>34</w:t>
      </w:r>
      <w:r>
        <w:fldChar w:fldCharType="end"/>
      </w:r>
    </w:p>
    <w:p w14:paraId="03CEA323" w14:textId="64D206BE"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Câblage lignes de télécommande des DAS</w:t>
      </w:r>
      <w:r>
        <w:tab/>
      </w:r>
      <w:r>
        <w:fldChar w:fldCharType="begin"/>
      </w:r>
      <w:r>
        <w:instrText xml:space="preserve"> PAGEREF _Toc236745919 \h </w:instrText>
      </w:r>
      <w:r>
        <w:fldChar w:fldCharType="separate"/>
      </w:r>
      <w:r>
        <w:t>34</w:t>
      </w:r>
      <w:r>
        <w:fldChar w:fldCharType="end"/>
      </w:r>
    </w:p>
    <w:p w14:paraId="29552EA9" w14:textId="4F99EE76"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Câblage lignes de contrôle des DAS</w:t>
      </w:r>
      <w:r>
        <w:tab/>
      </w:r>
      <w:r>
        <w:fldChar w:fldCharType="begin"/>
      </w:r>
      <w:r>
        <w:instrText xml:space="preserve"> PAGEREF _Toc236745920 \h </w:instrText>
      </w:r>
      <w:r>
        <w:fldChar w:fldCharType="separate"/>
      </w:r>
      <w:r>
        <w:t>34</w:t>
      </w:r>
      <w:r>
        <w:fldChar w:fldCharType="end"/>
      </w:r>
    </w:p>
    <w:p w14:paraId="43EBE508" w14:textId="34F58C6F" w:rsidR="00D92F02" w:rsidRDefault="00D92F02">
      <w:pPr>
        <w:pStyle w:val="TM3"/>
        <w:tabs>
          <w:tab w:val="left" w:pos="1819"/>
        </w:tabs>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Alimentation générale du SMSI</w:t>
      </w:r>
      <w:r>
        <w:tab/>
      </w:r>
      <w:r>
        <w:fldChar w:fldCharType="begin"/>
      </w:r>
      <w:r>
        <w:instrText xml:space="preserve"> PAGEREF _Toc236745921 \h </w:instrText>
      </w:r>
      <w:r>
        <w:fldChar w:fldCharType="separate"/>
      </w:r>
      <w:r>
        <w:t>34</w:t>
      </w:r>
      <w:r>
        <w:fldChar w:fldCharType="end"/>
      </w:r>
    </w:p>
    <w:p w14:paraId="4BBE435D" w14:textId="25863E5F" w:rsidR="00D92F02" w:rsidRDefault="00D92F02">
      <w:pPr>
        <w:pStyle w:val="TM3"/>
        <w:tabs>
          <w:tab w:val="left" w:pos="1930"/>
        </w:tabs>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Système de détection de type multiponctuelle</w:t>
      </w:r>
      <w:r>
        <w:tab/>
      </w:r>
      <w:r>
        <w:fldChar w:fldCharType="begin"/>
      </w:r>
      <w:r>
        <w:instrText xml:space="preserve"> PAGEREF _Toc236745922 \h </w:instrText>
      </w:r>
      <w:r>
        <w:fldChar w:fldCharType="separate"/>
      </w:r>
      <w:r>
        <w:t>34</w:t>
      </w:r>
      <w:r>
        <w:fldChar w:fldCharType="end"/>
      </w:r>
    </w:p>
    <w:p w14:paraId="5D2B305C" w14:textId="4C67E59E"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Analyse fonctionnelle générale du processus de mise en sécurité</w:t>
      </w:r>
      <w:r>
        <w:tab/>
      </w:r>
      <w:r>
        <w:fldChar w:fldCharType="begin"/>
      </w:r>
      <w:r>
        <w:instrText xml:space="preserve"> PAGEREF _Toc236745923 \h </w:instrText>
      </w:r>
      <w:r>
        <w:fldChar w:fldCharType="separate"/>
      </w:r>
      <w:r>
        <w:t>35</w:t>
      </w:r>
      <w:r>
        <w:fldChar w:fldCharType="end"/>
      </w:r>
    </w:p>
    <w:p w14:paraId="5CEB10A3" w14:textId="71F457B7" w:rsidR="00D92F02" w:rsidRDefault="00D92F02">
      <w:pPr>
        <w:pStyle w:val="TM1"/>
        <w:tabs>
          <w:tab w:val="left" w:pos="1134"/>
        </w:tabs>
        <w:rPr>
          <w:rFonts w:asciiTheme="minorHAnsi" w:eastAsiaTheme="minorEastAsia" w:hAnsiTheme="minorHAnsi" w:cstheme="minorBidi"/>
          <w:b w:val="0"/>
          <w:caps w:val="0"/>
          <w:kern w:val="2"/>
          <w:sz w:val="24"/>
          <w:szCs w:val="24"/>
          <w14:ligatures w14:val="standardContextual"/>
        </w:rPr>
      </w:pPr>
      <w:r>
        <w:t>6</w:t>
      </w:r>
      <w:r>
        <w:rPr>
          <w:rFonts w:asciiTheme="minorHAnsi" w:eastAsiaTheme="minorEastAsia" w:hAnsiTheme="minorHAnsi" w:cstheme="minorBidi"/>
          <w:b w:val="0"/>
          <w:caps w:val="0"/>
          <w:kern w:val="2"/>
          <w:sz w:val="24"/>
          <w:szCs w:val="24"/>
          <w14:ligatures w14:val="standardContextual"/>
        </w:rPr>
        <w:tab/>
      </w:r>
      <w:r>
        <w:t>Station radar de Saint-Goazec (descriptif du bâtiment)</w:t>
      </w:r>
      <w:r>
        <w:tab/>
      </w:r>
      <w:r>
        <w:fldChar w:fldCharType="begin"/>
      </w:r>
      <w:r>
        <w:instrText xml:space="preserve"> PAGEREF _Toc236745924 \h </w:instrText>
      </w:r>
      <w:r>
        <w:fldChar w:fldCharType="separate"/>
      </w:r>
      <w:r>
        <w:t>36</w:t>
      </w:r>
      <w:r>
        <w:fldChar w:fldCharType="end"/>
      </w:r>
    </w:p>
    <w:p w14:paraId="40EA278A" w14:textId="3CC10F77" w:rsidR="00D92F02" w:rsidRDefault="00D92F02">
      <w:pPr>
        <w:pStyle w:val="TM1"/>
        <w:tabs>
          <w:tab w:val="left" w:pos="1134"/>
        </w:tabs>
        <w:rPr>
          <w:rFonts w:asciiTheme="minorHAnsi" w:eastAsiaTheme="minorEastAsia" w:hAnsiTheme="minorHAnsi" w:cstheme="minorBidi"/>
          <w:b w:val="0"/>
          <w:caps w:val="0"/>
          <w:kern w:val="2"/>
          <w:sz w:val="24"/>
          <w:szCs w:val="24"/>
          <w14:ligatures w14:val="standardContextual"/>
        </w:rPr>
      </w:pPr>
      <w:r>
        <w:t>7</w:t>
      </w:r>
      <w:r>
        <w:rPr>
          <w:rFonts w:asciiTheme="minorHAnsi" w:eastAsiaTheme="minorEastAsia" w:hAnsiTheme="minorHAnsi" w:cstheme="minorBidi"/>
          <w:b w:val="0"/>
          <w:caps w:val="0"/>
          <w:kern w:val="2"/>
          <w:sz w:val="24"/>
          <w:szCs w:val="24"/>
          <w14:ligatures w14:val="standardContextual"/>
        </w:rPr>
        <w:tab/>
      </w:r>
      <w:r>
        <w:t>Contrôles Essais et Réception</w:t>
      </w:r>
      <w:r>
        <w:tab/>
      </w:r>
      <w:r>
        <w:fldChar w:fldCharType="begin"/>
      </w:r>
      <w:r>
        <w:instrText xml:space="preserve"> PAGEREF _Toc236745925 \h </w:instrText>
      </w:r>
      <w:r>
        <w:fldChar w:fldCharType="separate"/>
      </w:r>
      <w:r>
        <w:t>39</w:t>
      </w:r>
      <w:r>
        <w:fldChar w:fldCharType="end"/>
      </w:r>
    </w:p>
    <w:p w14:paraId="71FBA94E" w14:textId="6F78027A"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Fiches d’autocontrôle et attestations constructeurs</w:t>
      </w:r>
      <w:r>
        <w:tab/>
      </w:r>
      <w:r>
        <w:fldChar w:fldCharType="begin"/>
      </w:r>
      <w:r>
        <w:instrText xml:space="preserve"> PAGEREF _Toc236745926 \h </w:instrText>
      </w:r>
      <w:r>
        <w:fldChar w:fldCharType="separate"/>
      </w:r>
      <w:r>
        <w:t>39</w:t>
      </w:r>
      <w:r>
        <w:fldChar w:fldCharType="end"/>
      </w:r>
    </w:p>
    <w:p w14:paraId="5E9AFCCF" w14:textId="34329F43" w:rsidR="00D92F02" w:rsidRDefault="00D92F02">
      <w:pPr>
        <w:pStyle w:val="TM2"/>
        <w:tabs>
          <w:tab w:val="left" w:pos="1418"/>
        </w:tabs>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Réception des installations</w:t>
      </w:r>
      <w:r>
        <w:tab/>
      </w:r>
      <w:r>
        <w:fldChar w:fldCharType="begin"/>
      </w:r>
      <w:r>
        <w:instrText xml:space="preserve"> PAGEREF _Toc236745927 \h </w:instrText>
      </w:r>
      <w:r>
        <w:fldChar w:fldCharType="separate"/>
      </w:r>
      <w:r>
        <w:t>39</w:t>
      </w:r>
      <w:r>
        <w:fldChar w:fldCharType="end"/>
      </w:r>
    </w:p>
    <w:p w14:paraId="7AE18B8E" w14:textId="526D17C1" w:rsidR="00D92F02" w:rsidRDefault="00D92F02">
      <w:pPr>
        <w:pStyle w:val="TM1"/>
        <w:tabs>
          <w:tab w:val="left" w:pos="1134"/>
        </w:tabs>
        <w:rPr>
          <w:rFonts w:asciiTheme="minorHAnsi" w:eastAsiaTheme="minorEastAsia" w:hAnsiTheme="minorHAnsi" w:cstheme="minorBidi"/>
          <w:b w:val="0"/>
          <w:caps w:val="0"/>
          <w:kern w:val="2"/>
          <w:sz w:val="24"/>
          <w:szCs w:val="24"/>
          <w14:ligatures w14:val="standardContextual"/>
        </w:rPr>
      </w:pPr>
      <w:r>
        <w:t>8</w:t>
      </w:r>
      <w:r>
        <w:rPr>
          <w:rFonts w:asciiTheme="minorHAnsi" w:eastAsiaTheme="minorEastAsia" w:hAnsiTheme="minorHAnsi" w:cstheme="minorBidi"/>
          <w:b w:val="0"/>
          <w:caps w:val="0"/>
          <w:kern w:val="2"/>
          <w:sz w:val="24"/>
          <w:szCs w:val="24"/>
          <w14:ligatures w14:val="standardContextual"/>
        </w:rPr>
        <w:tab/>
      </w:r>
      <w:r>
        <w:t>Glossaire</w:t>
      </w:r>
      <w:r>
        <w:tab/>
      </w:r>
      <w:r>
        <w:fldChar w:fldCharType="begin"/>
      </w:r>
      <w:r>
        <w:instrText xml:space="preserve"> PAGEREF _Toc236745928 \h </w:instrText>
      </w:r>
      <w:r>
        <w:fldChar w:fldCharType="separate"/>
      </w:r>
      <w:r>
        <w:t>41</w:t>
      </w:r>
      <w:r>
        <w:fldChar w:fldCharType="end"/>
      </w:r>
    </w:p>
    <w:p w14:paraId="39B3B82E" w14:textId="1A883C6C" w:rsidR="00D92F02" w:rsidRDefault="00D92F02">
      <w:pPr>
        <w:pStyle w:val="TM1"/>
        <w:tabs>
          <w:tab w:val="left" w:pos="1134"/>
        </w:tabs>
        <w:rPr>
          <w:rFonts w:asciiTheme="minorHAnsi" w:eastAsiaTheme="minorEastAsia" w:hAnsiTheme="minorHAnsi" w:cstheme="minorBidi"/>
          <w:b w:val="0"/>
          <w:caps w:val="0"/>
          <w:kern w:val="2"/>
          <w:sz w:val="24"/>
          <w:szCs w:val="24"/>
          <w14:ligatures w14:val="standardContextual"/>
        </w:rPr>
      </w:pPr>
      <w:r>
        <w:t>9</w:t>
      </w:r>
      <w:r>
        <w:rPr>
          <w:rFonts w:asciiTheme="minorHAnsi" w:eastAsiaTheme="minorEastAsia" w:hAnsiTheme="minorHAnsi" w:cstheme="minorBidi"/>
          <w:b w:val="0"/>
          <w:caps w:val="0"/>
          <w:kern w:val="2"/>
          <w:sz w:val="24"/>
          <w:szCs w:val="24"/>
          <w14:ligatures w14:val="standardContextual"/>
        </w:rPr>
        <w:tab/>
      </w:r>
      <w:r>
        <w:t>Annexes</w:t>
      </w:r>
      <w:r>
        <w:tab/>
      </w:r>
      <w:r>
        <w:fldChar w:fldCharType="begin"/>
      </w:r>
      <w:r>
        <w:instrText xml:space="preserve"> PAGEREF _Toc236745929 \h </w:instrText>
      </w:r>
      <w:r>
        <w:fldChar w:fldCharType="separate"/>
      </w:r>
      <w:r>
        <w:t>43</w:t>
      </w:r>
      <w:r>
        <w:fldChar w:fldCharType="end"/>
      </w:r>
    </w:p>
    <w:p w14:paraId="01769FBD" w14:textId="3EAD7E46" w:rsidR="008A1DD8" w:rsidRDefault="008A1DD8" w:rsidP="008A1DD8">
      <w:pPr>
        <w:rPr>
          <w:rFonts w:ascii="Arial" w:hAnsi="Arial" w:cs="Arial"/>
          <w:szCs w:val="24"/>
        </w:rPr>
      </w:pPr>
      <w:r w:rsidRPr="00CA7452">
        <w:rPr>
          <w:rFonts w:ascii="Arial" w:hAnsi="Arial" w:cs="Arial"/>
          <w:szCs w:val="24"/>
        </w:rPr>
        <w:fldChar w:fldCharType="end"/>
      </w:r>
    </w:p>
    <w:p w14:paraId="63C245C6" w14:textId="77777777" w:rsidR="00D92F02" w:rsidRPr="00D92F02" w:rsidRDefault="00D92F02" w:rsidP="00D92F02">
      <w:pPr>
        <w:rPr>
          <w:rFonts w:ascii="Arial" w:hAnsi="Arial" w:cs="Arial"/>
          <w:szCs w:val="24"/>
        </w:rPr>
      </w:pPr>
    </w:p>
    <w:p w14:paraId="099F3E05" w14:textId="77777777" w:rsidR="00D92F02" w:rsidRPr="00D92F02" w:rsidRDefault="00D92F02" w:rsidP="00D92F02">
      <w:pPr>
        <w:rPr>
          <w:rFonts w:ascii="Arial" w:hAnsi="Arial" w:cs="Arial"/>
          <w:szCs w:val="24"/>
        </w:rPr>
      </w:pPr>
    </w:p>
    <w:p w14:paraId="4F89DC07" w14:textId="77777777" w:rsidR="00D92F02" w:rsidRPr="00D92F02" w:rsidRDefault="00D92F02" w:rsidP="00D92F02">
      <w:pPr>
        <w:rPr>
          <w:rFonts w:ascii="Arial" w:hAnsi="Arial" w:cs="Arial"/>
          <w:szCs w:val="24"/>
        </w:rPr>
      </w:pPr>
    </w:p>
    <w:p w14:paraId="6076CE6F" w14:textId="77777777" w:rsidR="00D92F02" w:rsidRPr="00D92F02" w:rsidRDefault="00D92F02" w:rsidP="00D92F02">
      <w:pPr>
        <w:rPr>
          <w:rFonts w:ascii="Arial" w:hAnsi="Arial" w:cs="Arial"/>
          <w:szCs w:val="24"/>
        </w:rPr>
      </w:pPr>
    </w:p>
    <w:p w14:paraId="7AC2A499" w14:textId="77777777" w:rsidR="00D92F02" w:rsidRPr="00D92F02" w:rsidRDefault="00D92F02" w:rsidP="00D92F02">
      <w:pPr>
        <w:rPr>
          <w:rFonts w:ascii="Arial" w:hAnsi="Arial" w:cs="Arial"/>
          <w:szCs w:val="24"/>
        </w:rPr>
      </w:pPr>
    </w:p>
    <w:p w14:paraId="3E9D4A25" w14:textId="77777777" w:rsidR="00D92F02" w:rsidRPr="00D92F02" w:rsidRDefault="00D92F02" w:rsidP="00D92F02">
      <w:pPr>
        <w:rPr>
          <w:rFonts w:ascii="Arial" w:hAnsi="Arial" w:cs="Arial"/>
          <w:szCs w:val="24"/>
        </w:rPr>
      </w:pPr>
    </w:p>
    <w:p w14:paraId="2BD3FC18" w14:textId="77777777" w:rsidR="00D92F02" w:rsidRPr="00D92F02" w:rsidRDefault="00D92F02" w:rsidP="00D92F02">
      <w:pPr>
        <w:rPr>
          <w:rFonts w:ascii="Arial" w:hAnsi="Arial" w:cs="Arial"/>
          <w:szCs w:val="24"/>
        </w:rPr>
      </w:pPr>
    </w:p>
    <w:p w14:paraId="4FEEE0D6" w14:textId="77777777" w:rsidR="00D92F02" w:rsidRPr="00D92F02" w:rsidRDefault="00D92F02" w:rsidP="00D92F02">
      <w:pPr>
        <w:rPr>
          <w:rFonts w:ascii="Arial" w:hAnsi="Arial" w:cs="Arial"/>
          <w:szCs w:val="24"/>
        </w:rPr>
      </w:pPr>
    </w:p>
    <w:p w14:paraId="635B63C4" w14:textId="77777777" w:rsidR="00D92F02" w:rsidRDefault="00D92F02" w:rsidP="00D92F02">
      <w:pPr>
        <w:rPr>
          <w:rFonts w:ascii="Arial" w:hAnsi="Arial" w:cs="Arial"/>
          <w:szCs w:val="24"/>
        </w:rPr>
      </w:pPr>
    </w:p>
    <w:p w14:paraId="16709F23" w14:textId="77777777" w:rsidR="00D92F02" w:rsidRPr="00D92F02" w:rsidRDefault="00D92F02" w:rsidP="00D92F02">
      <w:pPr>
        <w:jc w:val="right"/>
        <w:rPr>
          <w:rFonts w:ascii="Arial" w:hAnsi="Arial" w:cs="Arial"/>
          <w:szCs w:val="24"/>
        </w:rPr>
      </w:pPr>
    </w:p>
    <w:p w14:paraId="1C27DCB7" w14:textId="34D78CFA" w:rsidR="00F45433" w:rsidRPr="00F45433" w:rsidRDefault="00E525C7" w:rsidP="00F45433">
      <w:pPr>
        <w:pStyle w:val="Titre1"/>
      </w:pPr>
      <w:bookmarkStart w:id="0" w:name="_Toc268509553"/>
      <w:bookmarkStart w:id="1" w:name="_Toc258573557"/>
      <w:bookmarkStart w:id="2" w:name="_Toc209408281"/>
      <w:bookmarkStart w:id="3" w:name="_Toc125770837"/>
      <w:bookmarkStart w:id="4" w:name="_Toc297022878"/>
      <w:bookmarkStart w:id="5" w:name="_Toc33707697"/>
      <w:bookmarkStart w:id="6" w:name="_Toc236745835"/>
      <w:r>
        <w:lastRenderedPageBreak/>
        <w:t>Gé</w:t>
      </w:r>
      <w:r w:rsidR="00F45433" w:rsidRPr="00F45433">
        <w:t>n</w:t>
      </w:r>
      <w:r>
        <w:t>é</w:t>
      </w:r>
      <w:r w:rsidR="00F45433" w:rsidRPr="00F45433">
        <w:t>ralit</w:t>
      </w:r>
      <w:r>
        <w:t>é</w:t>
      </w:r>
      <w:r w:rsidR="00F45433" w:rsidRPr="00F45433">
        <w:t>s</w:t>
      </w:r>
      <w:bookmarkEnd w:id="0"/>
      <w:bookmarkEnd w:id="1"/>
      <w:bookmarkEnd w:id="2"/>
      <w:bookmarkEnd w:id="3"/>
      <w:bookmarkEnd w:id="4"/>
      <w:bookmarkEnd w:id="5"/>
      <w:bookmarkEnd w:id="6"/>
    </w:p>
    <w:p w14:paraId="404B1091" w14:textId="5F5C95C4" w:rsidR="00F45433" w:rsidRPr="00F45433" w:rsidRDefault="00F45433" w:rsidP="00F45433">
      <w:pPr>
        <w:pStyle w:val="Titre2"/>
      </w:pPr>
      <w:bookmarkStart w:id="7" w:name="_Toc268509554"/>
      <w:bookmarkStart w:id="8" w:name="_Toc258573558"/>
      <w:bookmarkStart w:id="9" w:name="_Toc209408282"/>
      <w:bookmarkStart w:id="10" w:name="_Toc125770838"/>
      <w:bookmarkStart w:id="11" w:name="_Toc297022879"/>
      <w:bookmarkStart w:id="12" w:name="_Toc33707698"/>
      <w:bookmarkStart w:id="13" w:name="_Toc236745836"/>
      <w:r w:rsidRPr="00F45433">
        <w:t>Objet</w:t>
      </w:r>
      <w:bookmarkEnd w:id="7"/>
      <w:bookmarkEnd w:id="8"/>
      <w:bookmarkEnd w:id="9"/>
      <w:bookmarkEnd w:id="10"/>
      <w:bookmarkEnd w:id="11"/>
      <w:bookmarkEnd w:id="12"/>
      <w:r w:rsidR="006656E8">
        <w:t xml:space="preserve"> du document</w:t>
      </w:r>
      <w:bookmarkEnd w:id="13"/>
    </w:p>
    <w:p w14:paraId="6496E7B8" w14:textId="60B3DC45" w:rsidR="006656E8" w:rsidRDefault="00F45433" w:rsidP="00F45433">
      <w:pPr>
        <w:spacing w:after="120"/>
        <w:jc w:val="both"/>
        <w:rPr>
          <w:rFonts w:ascii="Times New Roman" w:hAnsi="Times New Roman"/>
          <w:sz w:val="24"/>
          <w:szCs w:val="24"/>
        </w:rPr>
      </w:pPr>
      <w:bookmarkStart w:id="14" w:name="_Toc268509557"/>
      <w:bookmarkStart w:id="15" w:name="_Toc258573561"/>
      <w:bookmarkStart w:id="16" w:name="_Toc297022882"/>
      <w:r w:rsidRPr="00F45433">
        <w:rPr>
          <w:rFonts w:ascii="Times New Roman" w:hAnsi="Times New Roman"/>
          <w:sz w:val="24"/>
          <w:szCs w:val="24"/>
        </w:rPr>
        <w:t xml:space="preserve">Le présent document a pour but de définir les spécifications générales et particulières relatives aux travaux de rénovation du système de sécurité incendie de la station radar de </w:t>
      </w:r>
      <w:r w:rsidR="00D870D0">
        <w:rPr>
          <w:rFonts w:ascii="Times New Roman" w:hAnsi="Times New Roman"/>
          <w:sz w:val="24"/>
          <w:szCs w:val="24"/>
        </w:rPr>
        <w:t>Saint-Goaze</w:t>
      </w:r>
      <w:r w:rsidR="006656E8">
        <w:rPr>
          <w:rFonts w:ascii="Times New Roman" w:hAnsi="Times New Roman"/>
          <w:sz w:val="24"/>
          <w:szCs w:val="24"/>
        </w:rPr>
        <w:t>c</w:t>
      </w:r>
    </w:p>
    <w:p w14:paraId="3C051A9A" w14:textId="77777777" w:rsidR="006656E8" w:rsidRDefault="006656E8" w:rsidP="00F45433">
      <w:pPr>
        <w:spacing w:after="120"/>
        <w:jc w:val="both"/>
        <w:rPr>
          <w:rFonts w:ascii="Times New Roman" w:hAnsi="Times New Roman"/>
          <w:sz w:val="24"/>
          <w:szCs w:val="24"/>
        </w:rPr>
      </w:pPr>
    </w:p>
    <w:p w14:paraId="111EEC9F" w14:textId="352A54BE" w:rsidR="006656E8" w:rsidRPr="00700E11" w:rsidRDefault="0035647F" w:rsidP="006656E8">
      <w:pPr>
        <w:pStyle w:val="Corpsdetexte"/>
      </w:pPr>
      <w:r>
        <w:t>Adresse du site</w:t>
      </w:r>
      <w:r w:rsidR="006656E8">
        <w:t xml:space="preserve"> </w:t>
      </w:r>
      <w:r w:rsidR="006656E8" w:rsidRPr="00700E11">
        <w:t>:</w:t>
      </w:r>
    </w:p>
    <w:p w14:paraId="6A6837C5" w14:textId="1171869B" w:rsidR="006656E8" w:rsidRDefault="0035647F" w:rsidP="006656E8">
      <w:pPr>
        <w:pStyle w:val="Corpsdetexte"/>
        <w:spacing w:after="0"/>
        <w:jc w:val="center"/>
        <w:rPr>
          <w:b/>
          <w:bCs/>
          <w:szCs w:val="22"/>
        </w:rPr>
      </w:pPr>
      <w:r>
        <w:rPr>
          <w:b/>
          <w:bCs/>
          <w:szCs w:val="22"/>
        </w:rPr>
        <w:t>S</w:t>
      </w:r>
      <w:r w:rsidR="006656E8">
        <w:rPr>
          <w:b/>
          <w:bCs/>
          <w:szCs w:val="22"/>
        </w:rPr>
        <w:t>tation radar de Saint-Goazec</w:t>
      </w:r>
    </w:p>
    <w:p w14:paraId="3B30809F" w14:textId="77777777" w:rsidR="006656E8" w:rsidRPr="000C53B4" w:rsidRDefault="006656E8" w:rsidP="006656E8">
      <w:pPr>
        <w:pStyle w:val="Corpsdetexte"/>
        <w:spacing w:after="0"/>
        <w:jc w:val="center"/>
        <w:rPr>
          <w:b/>
          <w:bCs/>
          <w:szCs w:val="22"/>
          <w:lang w:val="pt-BR"/>
        </w:rPr>
      </w:pPr>
      <w:r>
        <w:rPr>
          <w:b/>
          <w:bCs/>
          <w:szCs w:val="22"/>
          <w:lang w:val="pt-BR"/>
        </w:rPr>
        <w:t>Lieu-dit Kastell-Ruffel</w:t>
      </w:r>
    </w:p>
    <w:p w14:paraId="4EC3177F" w14:textId="77777777" w:rsidR="006656E8" w:rsidRDefault="006656E8" w:rsidP="006656E8">
      <w:pPr>
        <w:pStyle w:val="Corpsdetexte"/>
        <w:spacing w:after="0"/>
        <w:jc w:val="center"/>
        <w:rPr>
          <w:b/>
          <w:bCs/>
          <w:szCs w:val="22"/>
          <w:lang w:val="pt-BR"/>
        </w:rPr>
      </w:pPr>
      <w:r>
        <w:rPr>
          <w:b/>
          <w:bCs/>
          <w:szCs w:val="22"/>
          <w:lang w:val="pt-BR"/>
        </w:rPr>
        <w:t>29520 Saint-Goazec</w:t>
      </w:r>
    </w:p>
    <w:p w14:paraId="01B824A4" w14:textId="78CAADDE" w:rsidR="006656E8" w:rsidRDefault="006656E8" w:rsidP="00792D72">
      <w:pPr>
        <w:pStyle w:val="Titre2"/>
      </w:pPr>
      <w:bookmarkStart w:id="17" w:name="_Toc236745837"/>
      <w:r>
        <w:t>Intervenants et acteurs du projet</w:t>
      </w:r>
      <w:bookmarkEnd w:id="17"/>
      <w:r>
        <w:t xml:space="preserve"> </w:t>
      </w:r>
    </w:p>
    <w:p w14:paraId="431F7343" w14:textId="0DE5482A" w:rsidR="006656E8" w:rsidRPr="00AC53D5" w:rsidRDefault="00014463" w:rsidP="006656E8">
      <w:pPr>
        <w:spacing w:before="100" w:beforeAutospacing="1" w:after="100" w:afterAutospacing="1"/>
        <w:rPr>
          <w:rFonts w:ascii="Times New Roman" w:hAnsi="Times New Roman"/>
          <w:sz w:val="24"/>
          <w:szCs w:val="24"/>
        </w:rPr>
      </w:pPr>
      <w:r w:rsidRPr="00AC53D5">
        <w:rPr>
          <w:rFonts w:ascii="Times New Roman" w:hAnsi="Symbol"/>
          <w:sz w:val="24"/>
          <w:szCs w:val="24"/>
        </w:rPr>
        <w:t></w:t>
      </w:r>
      <w:r w:rsidRPr="00AC53D5">
        <w:rPr>
          <w:rFonts w:ascii="Times New Roman" w:hAnsi="Times New Roman"/>
          <w:sz w:val="24"/>
          <w:szCs w:val="24"/>
        </w:rPr>
        <w:t xml:space="preserve"> Maîtrise</w:t>
      </w:r>
      <w:r w:rsidR="006656E8" w:rsidRPr="00AC53D5">
        <w:rPr>
          <w:rFonts w:ascii="Times New Roman" w:hAnsi="Times New Roman"/>
          <w:sz w:val="24"/>
          <w:szCs w:val="24"/>
        </w:rPr>
        <w:t xml:space="preserve"> d’Ouvrage (MOA) : DSNA / CRNA-Ouest</w:t>
      </w:r>
    </w:p>
    <w:p w14:paraId="2895A975" w14:textId="50CE4E1C" w:rsidR="006656E8" w:rsidRPr="00AC53D5" w:rsidRDefault="00014463" w:rsidP="006656E8">
      <w:pPr>
        <w:spacing w:before="100" w:beforeAutospacing="1" w:after="100" w:afterAutospacing="1"/>
        <w:rPr>
          <w:rFonts w:ascii="Times New Roman" w:hAnsi="Times New Roman"/>
          <w:sz w:val="24"/>
          <w:szCs w:val="24"/>
        </w:rPr>
      </w:pPr>
      <w:r w:rsidRPr="00AC53D5">
        <w:rPr>
          <w:rFonts w:ascii="Times New Roman" w:hAnsi="Symbol"/>
          <w:sz w:val="24"/>
          <w:szCs w:val="24"/>
        </w:rPr>
        <w:t></w:t>
      </w:r>
      <w:r w:rsidRPr="00AC53D5">
        <w:rPr>
          <w:rFonts w:ascii="Times New Roman" w:hAnsi="Times New Roman"/>
          <w:sz w:val="24"/>
          <w:szCs w:val="24"/>
        </w:rPr>
        <w:t xml:space="preserve"> Maîtrise</w:t>
      </w:r>
      <w:r w:rsidR="006656E8" w:rsidRPr="00AC53D5">
        <w:rPr>
          <w:rFonts w:ascii="Times New Roman" w:hAnsi="Times New Roman"/>
          <w:sz w:val="24"/>
          <w:szCs w:val="24"/>
        </w:rPr>
        <w:t xml:space="preserve"> d’Œuvre (MOE) : DTI / INS</w:t>
      </w:r>
    </w:p>
    <w:p w14:paraId="7600101F" w14:textId="160C6A5C" w:rsidR="006656E8" w:rsidRDefault="006656E8" w:rsidP="00792D72">
      <w:pPr>
        <w:pStyle w:val="Titre2"/>
      </w:pPr>
      <w:bookmarkStart w:id="18" w:name="_Toc236745838"/>
      <w:r>
        <w:t>Découpage des prestations en phases réglementaires</w:t>
      </w:r>
      <w:bookmarkEnd w:id="18"/>
      <w:r>
        <w:t xml:space="preserve"> </w:t>
      </w:r>
    </w:p>
    <w:p w14:paraId="10477584" w14:textId="0C02B036" w:rsidR="00772988" w:rsidRPr="00CC5D28" w:rsidRDefault="00772988" w:rsidP="00772988">
      <w:pPr>
        <w:pStyle w:val="Corpsdetexte"/>
      </w:pPr>
      <w:r w:rsidRPr="00CC5D28">
        <w:t xml:space="preserve">Cette </w:t>
      </w:r>
      <w:r w:rsidR="0035647F">
        <w:t>opération</w:t>
      </w:r>
      <w:r w:rsidRPr="00CC5D28">
        <w:t xml:space="preserve"> comportera </w:t>
      </w:r>
      <w:r w:rsidR="00A4168D">
        <w:t>cinq</w:t>
      </w:r>
      <w:r w:rsidRPr="00CC5D28">
        <w:t xml:space="preserve"> phase</w:t>
      </w:r>
      <w:r>
        <w:t>s qui seront lancées indépendamment sur ordre de service :</w:t>
      </w:r>
    </w:p>
    <w:p w14:paraId="207414DC" w14:textId="759D24DA" w:rsidR="00772988" w:rsidRDefault="00772988">
      <w:pPr>
        <w:pStyle w:val="Corpsdetexte"/>
        <w:numPr>
          <w:ilvl w:val="0"/>
          <w:numId w:val="48"/>
        </w:numPr>
        <w:ind w:left="420"/>
      </w:pPr>
      <w:r w:rsidRPr="007008F4">
        <w:t xml:space="preserve">Phase 1 : </w:t>
      </w:r>
      <w:r>
        <w:t>Préparation, études</w:t>
      </w:r>
      <w:r w:rsidR="006656E8">
        <w:t xml:space="preserve"> d’exécution</w:t>
      </w:r>
      <w:r>
        <w:t xml:space="preserve"> et calendrier ;</w:t>
      </w:r>
    </w:p>
    <w:p w14:paraId="2050EF7A" w14:textId="5D5C1A65" w:rsidR="00772988" w:rsidRDefault="00772988">
      <w:pPr>
        <w:pStyle w:val="Corpsdetexte"/>
        <w:numPr>
          <w:ilvl w:val="0"/>
          <w:numId w:val="48"/>
        </w:numPr>
        <w:ind w:left="420"/>
      </w:pPr>
      <w:r w:rsidRPr="007008F4">
        <w:t xml:space="preserve">Phase 2 : </w:t>
      </w:r>
      <w:r>
        <w:t>Travaux de dépose</w:t>
      </w:r>
      <w:r w:rsidR="006656E8">
        <w:t xml:space="preserve"> et valorisation des déchets</w:t>
      </w:r>
      <w:r>
        <w:t> ;</w:t>
      </w:r>
    </w:p>
    <w:p w14:paraId="5BFFCD99" w14:textId="42F35CF2" w:rsidR="00772988" w:rsidRDefault="00772988">
      <w:pPr>
        <w:pStyle w:val="Corpsdetexte"/>
        <w:numPr>
          <w:ilvl w:val="0"/>
          <w:numId w:val="48"/>
        </w:numPr>
        <w:ind w:left="420"/>
      </w:pPr>
      <w:r w:rsidRPr="007008F4">
        <w:t xml:space="preserve">Phase </w:t>
      </w:r>
      <w:r>
        <w:t>3</w:t>
      </w:r>
      <w:r w:rsidRPr="007008F4">
        <w:t xml:space="preserve"> : </w:t>
      </w:r>
      <w:r>
        <w:t>Installation du système de sécurité incendie</w:t>
      </w:r>
      <w:r w:rsidR="006656E8">
        <w:t xml:space="preserve"> et mise en service</w:t>
      </w:r>
      <w:r>
        <w:t> ;</w:t>
      </w:r>
    </w:p>
    <w:p w14:paraId="03363C15" w14:textId="6DADD182" w:rsidR="00772988" w:rsidRDefault="00772988">
      <w:pPr>
        <w:pStyle w:val="Corpsdetexte"/>
        <w:numPr>
          <w:ilvl w:val="0"/>
          <w:numId w:val="48"/>
        </w:numPr>
        <w:ind w:left="420"/>
      </w:pPr>
      <w:r>
        <w:t>Phase 4 : Formation</w:t>
      </w:r>
      <w:r w:rsidR="006656E8">
        <w:t xml:space="preserve"> des exploitants</w:t>
      </w:r>
      <w:r w:rsidR="00A4168D">
        <w:t> ;</w:t>
      </w:r>
    </w:p>
    <w:p w14:paraId="42C0AE66" w14:textId="404B54F3" w:rsidR="00A4168D" w:rsidRDefault="00A4168D">
      <w:pPr>
        <w:pStyle w:val="Corpsdetexte"/>
        <w:numPr>
          <w:ilvl w:val="0"/>
          <w:numId w:val="48"/>
        </w:numPr>
        <w:ind w:left="420"/>
      </w:pPr>
      <w:r>
        <w:t>Phase 5 : DOE et lot de rechanges (</w:t>
      </w:r>
      <w:proofErr w:type="spellStart"/>
      <w:r>
        <w:t>spares</w:t>
      </w:r>
      <w:proofErr w:type="spellEnd"/>
      <w:r>
        <w:t>).</w:t>
      </w:r>
    </w:p>
    <w:p w14:paraId="5766910B" w14:textId="77777777" w:rsidR="00772988" w:rsidRDefault="00772988" w:rsidP="00F45433">
      <w:pPr>
        <w:spacing w:after="120"/>
        <w:jc w:val="both"/>
        <w:rPr>
          <w:rFonts w:ascii="Times New Roman" w:hAnsi="Times New Roman"/>
          <w:sz w:val="24"/>
          <w:szCs w:val="24"/>
        </w:rPr>
      </w:pPr>
    </w:p>
    <w:p w14:paraId="4B553114" w14:textId="32C80D79" w:rsidR="00F4169F" w:rsidRDefault="00F4169F" w:rsidP="00F4169F">
      <w:pPr>
        <w:spacing w:after="120"/>
        <w:jc w:val="center"/>
        <w:rPr>
          <w:rFonts w:ascii="Times New Roman" w:hAnsi="Times New Roman"/>
          <w:sz w:val="24"/>
          <w:szCs w:val="24"/>
        </w:rPr>
      </w:pPr>
      <w:r>
        <w:rPr>
          <w:noProof/>
        </w:rPr>
        <w:drawing>
          <wp:inline distT="0" distB="0" distL="0" distR="0" wp14:anchorId="7109EA8C" wp14:editId="2F4FDD6B">
            <wp:extent cx="2428796" cy="1819701"/>
            <wp:effectExtent l="0" t="318" r="0" b="0"/>
            <wp:docPr id="2071899283" name="Image 3" descr="Une image contenant plein air, ciel, nuage, Lampadaire extéri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99283" name="Image 3" descr="Une image contenant plein air, ciel, nuage, Lampadaire extérieur&#10;&#10;Le contenu généré par l’IA peut êtr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5400000">
                      <a:off x="0" y="0"/>
                      <a:ext cx="2438711" cy="1827130"/>
                    </a:xfrm>
                    <a:prstGeom prst="rect">
                      <a:avLst/>
                    </a:prstGeom>
                    <a:noFill/>
                    <a:ln>
                      <a:noFill/>
                    </a:ln>
                  </pic:spPr>
                </pic:pic>
              </a:graphicData>
            </a:graphic>
          </wp:inline>
        </w:drawing>
      </w:r>
    </w:p>
    <w:p w14:paraId="646C2948" w14:textId="7FC1520B" w:rsidR="002871D6" w:rsidRDefault="00AD72FF" w:rsidP="00AD72FF">
      <w:pPr>
        <w:pStyle w:val="Titre2"/>
      </w:pPr>
      <w:bookmarkStart w:id="19" w:name="_Toc236745839"/>
      <w:r>
        <w:lastRenderedPageBreak/>
        <w:t>Limites de prestations et garanties</w:t>
      </w:r>
      <w:bookmarkEnd w:id="19"/>
    </w:p>
    <w:p w14:paraId="0142B9A7" w14:textId="0EF688F7" w:rsidR="00AD72FF" w:rsidRDefault="00AD72FF" w:rsidP="00AD72FF">
      <w:pPr>
        <w:pStyle w:val="Corpsdetexte"/>
      </w:pPr>
      <w:r>
        <w:t>Le titulaire garanti</w:t>
      </w:r>
      <w:r w:rsidR="0035647F">
        <w:t>t</w:t>
      </w:r>
      <w:r>
        <w:t xml:space="preserve"> d’une façon formelle, la parfaite réalisation des travaux suivant les règles de l’art ainsi que des règlements et décrets en vigueur et restera responsable de tous les défauts, désordres et incidents pouvant intervenir sur ses installations, ceci pendant la période de garantie de 1 (un) an qui débutera à la réception de l’installation. </w:t>
      </w:r>
    </w:p>
    <w:p w14:paraId="77D8DE95" w14:textId="77777777" w:rsidR="00AD72FF" w:rsidRDefault="00AD72FF" w:rsidP="00AD72FF">
      <w:pPr>
        <w:pStyle w:val="Corpsdetexte"/>
      </w:pPr>
      <w:r>
        <w:t>Durant cette période, il devra remédier gratuitement en matériel et main d'œuvre, à tous les défauts ne résultant pas d’une usure normale ou d’un usage inapproprié.</w:t>
      </w:r>
    </w:p>
    <w:p w14:paraId="5692FDA1" w14:textId="55DFECB2" w:rsidR="00AD72FF" w:rsidRDefault="00AD72FF" w:rsidP="00792D72">
      <w:pPr>
        <w:pStyle w:val="Corpsdetexte"/>
      </w:pPr>
      <w:r>
        <w:t>Le titulaire précisera, dans le cas où celles-ci seraient différentes de la durée minimale (un an), les durées de garantie associées à un type de matériel.</w:t>
      </w:r>
    </w:p>
    <w:p w14:paraId="6CEAE790" w14:textId="0AC268BD" w:rsidR="00052C0F" w:rsidRDefault="00052C0F" w:rsidP="00052C0F">
      <w:pPr>
        <w:pStyle w:val="Titre2"/>
      </w:pPr>
      <w:bookmarkStart w:id="20" w:name="_Toc236745840"/>
      <w:r w:rsidRPr="00052C0F">
        <w:t>Assurances</w:t>
      </w:r>
      <w:bookmarkEnd w:id="20"/>
      <w:r w:rsidRPr="00052C0F">
        <w:t xml:space="preserve"> </w:t>
      </w:r>
    </w:p>
    <w:p w14:paraId="217A7809" w14:textId="36B75981" w:rsidR="00052C0F" w:rsidRPr="00052C0F" w:rsidRDefault="00052C0F" w:rsidP="00052C0F">
      <w:pPr>
        <w:pStyle w:val="Corpsdetexte"/>
      </w:pPr>
      <w:r w:rsidRPr="00052C0F">
        <w:t xml:space="preserve">Le titulaire devra justifier au minimum des assurances suivantes : </w:t>
      </w:r>
    </w:p>
    <w:p w14:paraId="014682F5" w14:textId="566D7125" w:rsidR="00052C0F" w:rsidRPr="00052C0F" w:rsidRDefault="00052C0F" w:rsidP="00052C0F">
      <w:pPr>
        <w:pStyle w:val="Corpsdetexte"/>
        <w:numPr>
          <w:ilvl w:val="0"/>
          <w:numId w:val="63"/>
        </w:numPr>
      </w:pPr>
      <w:r w:rsidRPr="00052C0F">
        <w:t>Garantissant les tiers en cas d’accidents ou de dommages corporels qui pourraient être causés pendant la durée des travaux</w:t>
      </w:r>
      <w:r>
        <w:t> ;</w:t>
      </w:r>
    </w:p>
    <w:p w14:paraId="7F8D7B69" w14:textId="2134AC79" w:rsidR="00052C0F" w:rsidRDefault="00052C0F" w:rsidP="00052C0F">
      <w:pPr>
        <w:pStyle w:val="Corpsdetexte"/>
        <w:numPr>
          <w:ilvl w:val="0"/>
          <w:numId w:val="63"/>
        </w:numPr>
      </w:pPr>
      <w:r>
        <w:t>Couvrant les responsabilités résultant des principes dont s’inspirent les articles 1792 à 2270 du Code Civil et concernant la totalité des prestations ;</w:t>
      </w:r>
    </w:p>
    <w:p w14:paraId="645D7B68" w14:textId="248375CB" w:rsidR="00052C0F" w:rsidRDefault="00052C0F" w:rsidP="00052C0F">
      <w:pPr>
        <w:pStyle w:val="Corpsdetexte"/>
        <w:numPr>
          <w:ilvl w:val="0"/>
          <w:numId w:val="63"/>
        </w:numPr>
      </w:pPr>
      <w:r>
        <w:t>Concernant les risques d’incendie ou d’explosion, quelles qu’en soient les causes et origines.</w:t>
      </w:r>
    </w:p>
    <w:p w14:paraId="5AD290DF" w14:textId="51337B27" w:rsidR="00052C0F" w:rsidRPr="00AD72FF" w:rsidRDefault="00052C0F" w:rsidP="00792D72">
      <w:pPr>
        <w:pStyle w:val="Corpsdetexte"/>
      </w:pPr>
      <w:r>
        <w:t>Par ailleurs, pendant les opérations, le titulaire sera tenu pour responsable de la bonne conservation de tous les matériels, approvisionnements et bâtiments dont l'Administration est propriétaire. Il devra par conséquent contracter une assurance spéciale à cet effet.</w:t>
      </w:r>
    </w:p>
    <w:p w14:paraId="37CEC31D" w14:textId="64F75810" w:rsidR="002871D6" w:rsidRDefault="00AF0530" w:rsidP="00792D72">
      <w:pPr>
        <w:pStyle w:val="Titre1"/>
      </w:pPr>
      <w:bookmarkStart w:id="21" w:name="_Toc236745841"/>
      <w:bookmarkStart w:id="22" w:name="_Toc33707699"/>
      <w:r>
        <w:lastRenderedPageBreak/>
        <w:t>Conditions d’exécution des travaux</w:t>
      </w:r>
      <w:bookmarkEnd w:id="21"/>
    </w:p>
    <w:p w14:paraId="2448CA16" w14:textId="63F7DA4D" w:rsidR="00EB40A7" w:rsidRDefault="00E80486" w:rsidP="00792D72">
      <w:pPr>
        <w:pStyle w:val="Titre2"/>
        <w:rPr>
          <w:lang w:val="pt-BR"/>
        </w:rPr>
      </w:pPr>
      <w:bookmarkStart w:id="23" w:name="_Toc236745842"/>
      <w:r>
        <w:rPr>
          <w:lang w:val="pt-BR"/>
        </w:rPr>
        <w:t>Modalités de chantier</w:t>
      </w:r>
      <w:bookmarkEnd w:id="23"/>
    </w:p>
    <w:p w14:paraId="0BE82A50" w14:textId="77FB3627" w:rsidR="00EB40A7" w:rsidRDefault="005B48A5" w:rsidP="00EB40A7">
      <w:pPr>
        <w:pStyle w:val="Titre3"/>
        <w:tabs>
          <w:tab w:val="clear" w:pos="720"/>
          <w:tab w:val="num" w:pos="643"/>
        </w:tabs>
        <w:ind w:left="643" w:hanging="360"/>
      </w:pPr>
      <w:bookmarkStart w:id="24" w:name="_Toc236745843"/>
      <w:r>
        <w:t>Organisation et encadrement du chantier</w:t>
      </w:r>
      <w:bookmarkEnd w:id="24"/>
    </w:p>
    <w:p w14:paraId="60038A2A" w14:textId="77777777" w:rsidR="00FD78BE" w:rsidRPr="00FD78BE" w:rsidRDefault="00FD78BE" w:rsidP="00FD78BE">
      <w:pPr>
        <w:spacing w:before="100" w:beforeAutospacing="1" w:after="100" w:afterAutospacing="1"/>
        <w:rPr>
          <w:rFonts w:ascii="Times New Roman" w:hAnsi="Times New Roman"/>
          <w:sz w:val="24"/>
          <w:szCs w:val="24"/>
        </w:rPr>
      </w:pPr>
      <w:r w:rsidRPr="00FD78BE">
        <w:rPr>
          <w:rFonts w:ascii="Times New Roman" w:hAnsi="Times New Roman"/>
          <w:sz w:val="24"/>
          <w:szCs w:val="24"/>
        </w:rPr>
        <w:t xml:space="preserve">Pour garantir une exécution rigoureuse des prestations en milieu opérationnel, le titulaire devra mettre en place un encadrement adapté et désigner nommément les deux profils distincts suivants avant le démarrage de la </w:t>
      </w:r>
      <w:r w:rsidRPr="00106318">
        <w:rPr>
          <w:rFonts w:ascii="Times New Roman" w:hAnsi="Times New Roman"/>
          <w:sz w:val="24"/>
          <w:szCs w:val="24"/>
        </w:rPr>
        <w:t>Phase 1</w:t>
      </w:r>
      <w:r w:rsidRPr="00FD78BE">
        <w:rPr>
          <w:rFonts w:ascii="Times New Roman" w:hAnsi="Times New Roman"/>
          <w:sz w:val="24"/>
          <w:szCs w:val="24"/>
        </w:rPr>
        <w:t xml:space="preserve"> :</w:t>
      </w:r>
    </w:p>
    <w:p w14:paraId="02D86812" w14:textId="77777777" w:rsidR="00FD78BE" w:rsidRPr="00106318" w:rsidRDefault="00FD78BE">
      <w:pPr>
        <w:numPr>
          <w:ilvl w:val="0"/>
          <w:numId w:val="49"/>
        </w:numPr>
        <w:spacing w:before="100" w:beforeAutospacing="1" w:after="100" w:afterAutospacing="1"/>
        <w:rPr>
          <w:rFonts w:ascii="Times New Roman" w:hAnsi="Times New Roman"/>
          <w:sz w:val="24"/>
          <w:szCs w:val="24"/>
        </w:rPr>
      </w:pPr>
      <w:r w:rsidRPr="00106318">
        <w:rPr>
          <w:rFonts w:ascii="Times New Roman" w:hAnsi="Times New Roman"/>
          <w:sz w:val="24"/>
          <w:szCs w:val="24"/>
        </w:rPr>
        <w:t>Un Responsable d’Affaires (interlocuteur contractuel et management global) ;</w:t>
      </w:r>
    </w:p>
    <w:p w14:paraId="563D7258" w14:textId="77777777" w:rsidR="00FD78BE" w:rsidRDefault="00FD78BE">
      <w:pPr>
        <w:numPr>
          <w:ilvl w:val="0"/>
          <w:numId w:val="49"/>
        </w:numPr>
        <w:spacing w:before="100" w:beforeAutospacing="1" w:after="100" w:afterAutospacing="1"/>
        <w:rPr>
          <w:rFonts w:ascii="Times New Roman" w:hAnsi="Times New Roman"/>
          <w:sz w:val="24"/>
          <w:szCs w:val="24"/>
        </w:rPr>
      </w:pPr>
      <w:r w:rsidRPr="00106318">
        <w:rPr>
          <w:rFonts w:ascii="Times New Roman" w:hAnsi="Times New Roman"/>
          <w:sz w:val="24"/>
          <w:szCs w:val="24"/>
        </w:rPr>
        <w:t>Un Chef de Chantier unique</w:t>
      </w:r>
      <w:r w:rsidRPr="00FD78BE">
        <w:rPr>
          <w:rFonts w:ascii="Times New Roman" w:hAnsi="Times New Roman"/>
          <w:sz w:val="24"/>
          <w:szCs w:val="24"/>
        </w:rPr>
        <w:t xml:space="preserve"> (interlocuteur opérationnel et présence sur site).</w:t>
      </w:r>
    </w:p>
    <w:p w14:paraId="4FCED465" w14:textId="7EF3A923" w:rsidR="00FD78BE" w:rsidRPr="00792D72" w:rsidRDefault="00FD78BE" w:rsidP="00792D72">
      <w:pPr>
        <w:pStyle w:val="Titre4"/>
        <w:tabs>
          <w:tab w:val="clear" w:pos="2139"/>
          <w:tab w:val="num" w:pos="864"/>
        </w:tabs>
        <w:ind w:left="864"/>
      </w:pPr>
      <w:bookmarkStart w:id="25" w:name="_Toc236745844"/>
      <w:r w:rsidRPr="00FD78BE">
        <w:t>Le Responsable d’Affaires</w:t>
      </w:r>
      <w:bookmarkEnd w:id="25"/>
    </w:p>
    <w:p w14:paraId="4CB7174F" w14:textId="535CD2E7" w:rsidR="00FD78BE" w:rsidRPr="00FD78BE" w:rsidRDefault="00FD78BE" w:rsidP="00FD78BE">
      <w:pPr>
        <w:spacing w:before="100" w:beforeAutospacing="1" w:after="100" w:afterAutospacing="1"/>
        <w:rPr>
          <w:rFonts w:ascii="Times New Roman" w:hAnsi="Times New Roman"/>
          <w:sz w:val="24"/>
          <w:szCs w:val="24"/>
        </w:rPr>
      </w:pPr>
      <w:r w:rsidRPr="00FD78BE">
        <w:rPr>
          <w:rFonts w:ascii="Times New Roman" w:hAnsi="Times New Roman"/>
          <w:sz w:val="24"/>
          <w:szCs w:val="24"/>
        </w:rPr>
        <w:t>Le Responsable d’Affaires assure le pilotage stratégique, administratif et financier du projet. Il est l'interlocuteur privilégié de la maîtrise d'ouvrage (</w:t>
      </w:r>
      <w:r w:rsidR="001C40F6">
        <w:rPr>
          <w:rFonts w:ascii="Times New Roman" w:hAnsi="Times New Roman"/>
          <w:sz w:val="24"/>
          <w:szCs w:val="24"/>
        </w:rPr>
        <w:t>CRNA-O</w:t>
      </w:r>
      <w:r w:rsidRPr="00FD78BE">
        <w:rPr>
          <w:rFonts w:ascii="Times New Roman" w:hAnsi="Times New Roman"/>
          <w:sz w:val="24"/>
          <w:szCs w:val="24"/>
        </w:rPr>
        <w:t>) et de la maîtrise d'œuvre (DTI/INS) pour toutes les questions contractuelles.</w:t>
      </w:r>
    </w:p>
    <w:p w14:paraId="27060BC4" w14:textId="77777777" w:rsidR="00FD78BE" w:rsidRPr="00FD78BE" w:rsidRDefault="00FD78BE" w:rsidP="00FD78BE">
      <w:pPr>
        <w:spacing w:before="100" w:beforeAutospacing="1" w:after="100" w:afterAutospacing="1"/>
        <w:rPr>
          <w:rFonts w:ascii="Times New Roman" w:hAnsi="Times New Roman"/>
          <w:sz w:val="24"/>
          <w:szCs w:val="24"/>
        </w:rPr>
      </w:pPr>
      <w:r w:rsidRPr="00FD78BE">
        <w:rPr>
          <w:rFonts w:ascii="Times New Roman" w:hAnsi="Times New Roman"/>
          <w:sz w:val="24"/>
          <w:szCs w:val="24"/>
        </w:rPr>
        <w:t>Ses missions principales comprennent notamment :</w:t>
      </w:r>
    </w:p>
    <w:p w14:paraId="2DFE1E6B" w14:textId="77777777" w:rsidR="00FD78BE" w:rsidRPr="00FD78BE" w:rsidRDefault="00FD78BE">
      <w:pPr>
        <w:numPr>
          <w:ilvl w:val="0"/>
          <w:numId w:val="50"/>
        </w:numPr>
        <w:spacing w:before="100" w:beforeAutospacing="1" w:after="100" w:afterAutospacing="1"/>
        <w:rPr>
          <w:rFonts w:ascii="Times New Roman" w:hAnsi="Times New Roman"/>
          <w:sz w:val="24"/>
          <w:szCs w:val="24"/>
        </w:rPr>
      </w:pPr>
      <w:r w:rsidRPr="00FD78BE">
        <w:rPr>
          <w:rFonts w:ascii="Times New Roman" w:hAnsi="Times New Roman"/>
          <w:sz w:val="24"/>
          <w:szCs w:val="24"/>
        </w:rPr>
        <w:t>Le pilotage global du projet, depuis la phase d'études d'exécution jusqu'à la réception des ouvrages ;</w:t>
      </w:r>
    </w:p>
    <w:p w14:paraId="08E1BBE7" w14:textId="77777777" w:rsidR="00FD78BE" w:rsidRPr="00FD78BE" w:rsidRDefault="00FD78BE">
      <w:pPr>
        <w:numPr>
          <w:ilvl w:val="0"/>
          <w:numId w:val="50"/>
        </w:numPr>
        <w:spacing w:before="100" w:beforeAutospacing="1" w:after="100" w:afterAutospacing="1"/>
        <w:rPr>
          <w:rFonts w:ascii="Times New Roman" w:hAnsi="Times New Roman"/>
          <w:sz w:val="24"/>
          <w:szCs w:val="24"/>
        </w:rPr>
      </w:pPr>
      <w:r w:rsidRPr="00FD78BE">
        <w:rPr>
          <w:rFonts w:ascii="Times New Roman" w:hAnsi="Times New Roman"/>
          <w:sz w:val="24"/>
          <w:szCs w:val="24"/>
        </w:rPr>
        <w:t>La coordination générale des études techniques, la validation des notes de calcul et la soumission des fiches matériels ;</w:t>
      </w:r>
    </w:p>
    <w:p w14:paraId="56F235E7" w14:textId="30E4F4D2" w:rsidR="00FD78BE" w:rsidRPr="00FD78BE" w:rsidRDefault="00FD78BE">
      <w:pPr>
        <w:numPr>
          <w:ilvl w:val="0"/>
          <w:numId w:val="50"/>
        </w:numPr>
        <w:spacing w:before="100" w:beforeAutospacing="1" w:after="100" w:afterAutospacing="1"/>
        <w:rPr>
          <w:rFonts w:ascii="Times New Roman" w:hAnsi="Times New Roman"/>
          <w:sz w:val="24"/>
          <w:szCs w:val="24"/>
        </w:rPr>
      </w:pPr>
      <w:r w:rsidRPr="00FD78BE">
        <w:rPr>
          <w:rFonts w:ascii="Times New Roman" w:hAnsi="Times New Roman"/>
          <w:sz w:val="24"/>
          <w:szCs w:val="24"/>
        </w:rPr>
        <w:t>L'élaboration, le suivi et le respect du planning</w:t>
      </w:r>
      <w:r w:rsidR="001C40F6">
        <w:rPr>
          <w:rFonts w:ascii="Times New Roman" w:hAnsi="Times New Roman"/>
          <w:sz w:val="24"/>
          <w:szCs w:val="24"/>
        </w:rPr>
        <w:t xml:space="preserve"> </w:t>
      </w:r>
      <w:r w:rsidRPr="00FD78BE">
        <w:rPr>
          <w:rFonts w:ascii="Times New Roman" w:hAnsi="Times New Roman"/>
          <w:sz w:val="24"/>
          <w:szCs w:val="24"/>
        </w:rPr>
        <w:t>;</w:t>
      </w:r>
    </w:p>
    <w:p w14:paraId="250AC679" w14:textId="77777777" w:rsidR="00FD78BE" w:rsidRPr="00FD78BE" w:rsidRDefault="00FD78BE">
      <w:pPr>
        <w:numPr>
          <w:ilvl w:val="0"/>
          <w:numId w:val="50"/>
        </w:numPr>
        <w:spacing w:before="100" w:beforeAutospacing="1" w:after="100" w:afterAutospacing="1"/>
        <w:rPr>
          <w:rFonts w:ascii="Times New Roman" w:hAnsi="Times New Roman"/>
          <w:sz w:val="24"/>
          <w:szCs w:val="24"/>
        </w:rPr>
      </w:pPr>
      <w:r w:rsidRPr="00FD78BE">
        <w:rPr>
          <w:rFonts w:ascii="Times New Roman" w:hAnsi="Times New Roman"/>
          <w:sz w:val="24"/>
          <w:szCs w:val="24"/>
        </w:rPr>
        <w:t>La gestion contractuelle du marché, le suivi financier et la signature des situations de travaux ;</w:t>
      </w:r>
    </w:p>
    <w:p w14:paraId="3C8B851D" w14:textId="4F78873B" w:rsidR="00FD78BE" w:rsidRPr="00D92F02" w:rsidRDefault="00FD78BE" w:rsidP="00D92F02">
      <w:pPr>
        <w:numPr>
          <w:ilvl w:val="0"/>
          <w:numId w:val="50"/>
        </w:numPr>
        <w:spacing w:before="100" w:beforeAutospacing="1" w:after="100" w:afterAutospacing="1"/>
        <w:rPr>
          <w:rFonts w:ascii="Times New Roman" w:hAnsi="Times New Roman"/>
          <w:sz w:val="24"/>
          <w:szCs w:val="24"/>
        </w:rPr>
      </w:pPr>
      <w:r w:rsidRPr="00FD78BE">
        <w:rPr>
          <w:rFonts w:ascii="Times New Roman" w:hAnsi="Times New Roman"/>
          <w:sz w:val="24"/>
          <w:szCs w:val="24"/>
        </w:rPr>
        <w:t>La participation aux réunions de pilotage périodiques en visioconférence ou sur site.</w:t>
      </w:r>
    </w:p>
    <w:p w14:paraId="4CBA892F" w14:textId="6210E0C3" w:rsidR="00FD78BE" w:rsidRPr="00792D72" w:rsidRDefault="00FD78BE" w:rsidP="00792D72">
      <w:pPr>
        <w:pStyle w:val="Titre4"/>
        <w:tabs>
          <w:tab w:val="clear" w:pos="2139"/>
          <w:tab w:val="num" w:pos="864"/>
        </w:tabs>
        <w:ind w:left="864"/>
      </w:pPr>
      <w:r w:rsidRPr="00FD78BE">
        <w:t xml:space="preserve"> </w:t>
      </w:r>
      <w:bookmarkStart w:id="26" w:name="_Toc236745845"/>
      <w:r w:rsidRPr="00FD78BE">
        <w:t>Le Chef de Chantier</w:t>
      </w:r>
      <w:bookmarkEnd w:id="26"/>
    </w:p>
    <w:p w14:paraId="2B2DBC7F" w14:textId="77777777" w:rsidR="00FD78BE" w:rsidRPr="00FD78BE" w:rsidRDefault="00FD78BE" w:rsidP="00FD78BE">
      <w:pPr>
        <w:spacing w:before="100" w:beforeAutospacing="1" w:after="100" w:afterAutospacing="1"/>
        <w:rPr>
          <w:rFonts w:ascii="Times New Roman" w:hAnsi="Times New Roman"/>
          <w:sz w:val="24"/>
          <w:szCs w:val="24"/>
        </w:rPr>
      </w:pPr>
      <w:r w:rsidRPr="00FD78BE">
        <w:rPr>
          <w:rFonts w:ascii="Times New Roman" w:hAnsi="Times New Roman"/>
          <w:sz w:val="24"/>
          <w:szCs w:val="24"/>
        </w:rPr>
        <w:t xml:space="preserve">Le Chef de Chantier assure l'encadrement opérationnel et technique des équipes. Sa présence physique sur le site de la station radar de Saint-Goazec est </w:t>
      </w:r>
      <w:r w:rsidRPr="00792D72">
        <w:rPr>
          <w:rFonts w:ascii="Times New Roman" w:hAnsi="Times New Roman"/>
          <w:sz w:val="24"/>
          <w:szCs w:val="24"/>
        </w:rPr>
        <w:t>obligatoire et continue</w:t>
      </w:r>
      <w:r w:rsidRPr="00FD78BE">
        <w:rPr>
          <w:rFonts w:ascii="Times New Roman" w:hAnsi="Times New Roman"/>
          <w:sz w:val="24"/>
          <w:szCs w:val="24"/>
        </w:rPr>
        <w:t xml:space="preserve"> pendant toute la durée des interventions sur site. Il est l'interlocuteur direct des représentants locaux du CRNA/Ouest pour la gestion quotidienne du chantier.</w:t>
      </w:r>
    </w:p>
    <w:p w14:paraId="14A5279C" w14:textId="77777777" w:rsidR="00FD78BE" w:rsidRPr="00FD78BE" w:rsidRDefault="00FD78BE" w:rsidP="00FD78BE">
      <w:pPr>
        <w:spacing w:before="100" w:beforeAutospacing="1" w:after="100" w:afterAutospacing="1"/>
        <w:rPr>
          <w:rFonts w:ascii="Times New Roman" w:hAnsi="Times New Roman"/>
          <w:sz w:val="24"/>
          <w:szCs w:val="24"/>
        </w:rPr>
      </w:pPr>
      <w:r w:rsidRPr="00FD78BE">
        <w:rPr>
          <w:rFonts w:ascii="Times New Roman" w:hAnsi="Times New Roman"/>
          <w:sz w:val="24"/>
          <w:szCs w:val="24"/>
        </w:rPr>
        <w:t>Ses missions principales comprennent notamment :</w:t>
      </w:r>
    </w:p>
    <w:p w14:paraId="1EED4C7D" w14:textId="77777777" w:rsidR="00FD78BE" w:rsidRPr="00FD78BE" w:rsidRDefault="00FD78BE">
      <w:pPr>
        <w:numPr>
          <w:ilvl w:val="0"/>
          <w:numId w:val="51"/>
        </w:numPr>
        <w:spacing w:before="100" w:beforeAutospacing="1" w:after="100" w:afterAutospacing="1"/>
        <w:rPr>
          <w:rFonts w:ascii="Times New Roman" w:hAnsi="Times New Roman"/>
          <w:sz w:val="24"/>
          <w:szCs w:val="24"/>
        </w:rPr>
      </w:pPr>
      <w:r w:rsidRPr="00FD78BE">
        <w:rPr>
          <w:rFonts w:ascii="Times New Roman" w:hAnsi="Times New Roman"/>
          <w:sz w:val="24"/>
          <w:szCs w:val="24"/>
        </w:rPr>
        <w:t>La présence opérationnelle sur site et l'encadrement direct des équipes intervenantes (personnel du titulaire et sous-traitants éventuels) ;</w:t>
      </w:r>
    </w:p>
    <w:p w14:paraId="109C0F76" w14:textId="77777777" w:rsidR="00FD78BE" w:rsidRPr="00FD78BE" w:rsidRDefault="00FD78BE">
      <w:pPr>
        <w:numPr>
          <w:ilvl w:val="0"/>
          <w:numId w:val="51"/>
        </w:numPr>
        <w:spacing w:before="100" w:beforeAutospacing="1" w:after="100" w:afterAutospacing="1"/>
        <w:rPr>
          <w:rFonts w:ascii="Times New Roman" w:hAnsi="Times New Roman"/>
          <w:sz w:val="24"/>
          <w:szCs w:val="24"/>
        </w:rPr>
      </w:pPr>
      <w:r w:rsidRPr="00FD78BE">
        <w:rPr>
          <w:rFonts w:ascii="Times New Roman" w:hAnsi="Times New Roman"/>
          <w:sz w:val="24"/>
          <w:szCs w:val="24"/>
        </w:rPr>
        <w:t>La coordination quotidienne des tâches et l'ajustement du planning de détail sur le terrain ;</w:t>
      </w:r>
    </w:p>
    <w:p w14:paraId="4E09D03F" w14:textId="77777777" w:rsidR="00FD78BE" w:rsidRPr="00FD78BE" w:rsidRDefault="00FD78BE">
      <w:pPr>
        <w:numPr>
          <w:ilvl w:val="0"/>
          <w:numId w:val="51"/>
        </w:numPr>
        <w:spacing w:before="100" w:beforeAutospacing="1" w:after="100" w:afterAutospacing="1"/>
        <w:rPr>
          <w:rFonts w:ascii="Times New Roman" w:hAnsi="Times New Roman"/>
          <w:sz w:val="24"/>
          <w:szCs w:val="24"/>
        </w:rPr>
      </w:pPr>
      <w:r w:rsidRPr="00FD78BE">
        <w:rPr>
          <w:rFonts w:ascii="Times New Roman" w:hAnsi="Times New Roman"/>
          <w:sz w:val="24"/>
          <w:szCs w:val="24"/>
        </w:rPr>
        <w:t>Le respect strict et constant des consignes de sécurité (Plan de Prévention, protocoles de consignation) et de sûreté (accès en zone réservée) applicables sur le site ;</w:t>
      </w:r>
    </w:p>
    <w:p w14:paraId="6986EB6F" w14:textId="77777777" w:rsidR="00FD78BE" w:rsidRPr="00FD78BE" w:rsidRDefault="00FD78BE">
      <w:pPr>
        <w:numPr>
          <w:ilvl w:val="0"/>
          <w:numId w:val="51"/>
        </w:numPr>
        <w:spacing w:before="100" w:beforeAutospacing="1" w:after="100" w:afterAutospacing="1"/>
        <w:rPr>
          <w:rFonts w:ascii="Times New Roman" w:hAnsi="Times New Roman"/>
          <w:sz w:val="24"/>
          <w:szCs w:val="24"/>
        </w:rPr>
      </w:pPr>
      <w:r w:rsidRPr="00FD78BE">
        <w:rPr>
          <w:rFonts w:ascii="Times New Roman" w:hAnsi="Times New Roman"/>
          <w:sz w:val="24"/>
          <w:szCs w:val="24"/>
        </w:rPr>
        <w:t>La prise de contact journalière, chaque matin, avec la cellule de supervision du CRNA/Ouest pour informer des actions prévues et valider les fenêtres d'intervention ;</w:t>
      </w:r>
    </w:p>
    <w:p w14:paraId="7802E666" w14:textId="77777777" w:rsidR="00FD78BE" w:rsidRPr="00FD78BE" w:rsidRDefault="00FD78BE">
      <w:pPr>
        <w:numPr>
          <w:ilvl w:val="0"/>
          <w:numId w:val="51"/>
        </w:numPr>
        <w:spacing w:before="100" w:beforeAutospacing="1" w:after="100" w:afterAutospacing="1"/>
        <w:rPr>
          <w:rFonts w:ascii="Times New Roman" w:hAnsi="Times New Roman"/>
          <w:sz w:val="24"/>
          <w:szCs w:val="24"/>
        </w:rPr>
      </w:pPr>
      <w:r w:rsidRPr="00FD78BE">
        <w:rPr>
          <w:rFonts w:ascii="Times New Roman" w:hAnsi="Times New Roman"/>
          <w:sz w:val="24"/>
          <w:szCs w:val="24"/>
        </w:rPr>
        <w:lastRenderedPageBreak/>
        <w:t>Le signalement immédiat aux représentants du CRNA/Ouest et au Responsable d'Affaires de tout aléa technique ou opérationnel susceptible d'impacter l'exploitation du site ou le planning ;</w:t>
      </w:r>
    </w:p>
    <w:p w14:paraId="5BDBC4AD" w14:textId="13CF4A7D" w:rsidR="00AF0530" w:rsidRPr="00AA4863" w:rsidRDefault="00FD78BE">
      <w:pPr>
        <w:numPr>
          <w:ilvl w:val="0"/>
          <w:numId w:val="51"/>
        </w:numPr>
        <w:spacing w:before="100" w:beforeAutospacing="1" w:afterAutospacing="1"/>
        <w:jc w:val="center"/>
        <w:rPr>
          <w:b/>
          <w:bCs/>
          <w:szCs w:val="22"/>
        </w:rPr>
      </w:pPr>
      <w:r w:rsidRPr="00AA4863">
        <w:rPr>
          <w:rFonts w:ascii="Times New Roman" w:hAnsi="Times New Roman"/>
          <w:sz w:val="24"/>
          <w:szCs w:val="24"/>
        </w:rPr>
        <w:t>La gestion logistique sur place (approvisionnements, stockage, tri et évacuation des déchet</w:t>
      </w:r>
      <w:r w:rsidR="00D92F02">
        <w:rPr>
          <w:rFonts w:ascii="Times New Roman" w:hAnsi="Times New Roman"/>
          <w:sz w:val="24"/>
          <w:szCs w:val="24"/>
        </w:rPr>
        <w:t xml:space="preserve">s </w:t>
      </w:r>
      <w:r w:rsidRPr="00AA4863">
        <w:rPr>
          <w:rFonts w:ascii="Times New Roman" w:hAnsi="Times New Roman"/>
          <w:sz w:val="24"/>
          <w:szCs w:val="24"/>
        </w:rPr>
        <w:t>au fur et à mesure).</w:t>
      </w:r>
    </w:p>
    <w:p w14:paraId="19150EB2" w14:textId="12519E3A" w:rsidR="00AF0530" w:rsidRDefault="00553E50" w:rsidP="00AF0530">
      <w:pPr>
        <w:pStyle w:val="Titre3"/>
        <w:tabs>
          <w:tab w:val="clear" w:pos="720"/>
          <w:tab w:val="num" w:pos="643"/>
        </w:tabs>
        <w:ind w:left="0" w:firstLine="0"/>
      </w:pPr>
      <w:bookmarkStart w:id="27" w:name="_Toc255460388"/>
      <w:bookmarkStart w:id="28" w:name="_Toc264534045"/>
      <w:bookmarkStart w:id="29" w:name="_Toc296503755"/>
      <w:bookmarkStart w:id="30" w:name="_Toc412473560"/>
      <w:bookmarkStart w:id="31" w:name="_Toc441657239"/>
      <w:bookmarkStart w:id="32" w:name="_Toc528527306"/>
      <w:bookmarkStart w:id="33" w:name="_Toc81406069"/>
      <w:bookmarkStart w:id="34" w:name="_Toc114478266"/>
      <w:bookmarkStart w:id="35" w:name="_Toc228204598"/>
      <w:r>
        <w:t xml:space="preserve"> </w:t>
      </w:r>
      <w:bookmarkStart w:id="36" w:name="_Toc236745846"/>
      <w:r w:rsidR="00AF0530">
        <w:t>C</w:t>
      </w:r>
      <w:r w:rsidR="005B48A5">
        <w:t>ontraintes d’exploitation</w:t>
      </w:r>
      <w:r w:rsidR="00AF0530">
        <w:t xml:space="preserve"> </w:t>
      </w:r>
      <w:bookmarkEnd w:id="27"/>
      <w:bookmarkEnd w:id="28"/>
      <w:bookmarkEnd w:id="29"/>
      <w:bookmarkEnd w:id="30"/>
      <w:bookmarkEnd w:id="31"/>
      <w:bookmarkEnd w:id="32"/>
      <w:bookmarkEnd w:id="33"/>
      <w:bookmarkEnd w:id="34"/>
      <w:bookmarkEnd w:id="35"/>
      <w:r w:rsidR="00AD72FF">
        <w:t>d’une station radar opérationnelle</w:t>
      </w:r>
      <w:bookmarkEnd w:id="36"/>
    </w:p>
    <w:p w14:paraId="57E18114" w14:textId="77777777" w:rsidR="00AF0530" w:rsidRPr="00106318" w:rsidRDefault="00AF0530" w:rsidP="00AF0530">
      <w:pPr>
        <w:pStyle w:val="Corpsdetexte"/>
        <w:rPr>
          <w:sz w:val="24"/>
          <w:szCs w:val="24"/>
        </w:rPr>
      </w:pPr>
      <w:r w:rsidRPr="00106318">
        <w:rPr>
          <w:sz w:val="24"/>
          <w:szCs w:val="24"/>
        </w:rPr>
        <w:t>Les spécificités du site amènent différentes contraintes sur l’organisation du chantier :</w:t>
      </w:r>
    </w:p>
    <w:p w14:paraId="0121C1DF" w14:textId="67E5F58B" w:rsidR="00AF0530" w:rsidRDefault="00D06F7C" w:rsidP="00792D72">
      <w:pPr>
        <w:pStyle w:val="Titre4"/>
        <w:tabs>
          <w:tab w:val="clear" w:pos="2139"/>
          <w:tab w:val="num" w:pos="864"/>
        </w:tabs>
        <w:ind w:left="864"/>
      </w:pPr>
      <w:r w:rsidRPr="00D06F7C">
        <w:t xml:space="preserve"> </w:t>
      </w:r>
      <w:bookmarkStart w:id="37" w:name="_Toc236745847"/>
      <w:r w:rsidR="00B24E01">
        <w:t>Contraintes</w:t>
      </w:r>
      <w:r w:rsidR="00AF0530">
        <w:t xml:space="preserve"> de sécurité</w:t>
      </w:r>
      <w:bookmarkEnd w:id="37"/>
    </w:p>
    <w:p w14:paraId="0717472E" w14:textId="26CCA2FE" w:rsidR="00AF0530" w:rsidRPr="00106318" w:rsidRDefault="00AF0530">
      <w:pPr>
        <w:pStyle w:val="Corpsdetexte"/>
        <w:numPr>
          <w:ilvl w:val="0"/>
          <w:numId w:val="53"/>
        </w:numPr>
        <w:rPr>
          <w:i/>
          <w:iCs/>
          <w:sz w:val="24"/>
          <w:szCs w:val="24"/>
        </w:rPr>
      </w:pPr>
      <w:r w:rsidRPr="00106318">
        <w:rPr>
          <w:sz w:val="24"/>
          <w:szCs w:val="24"/>
        </w:rPr>
        <w:t xml:space="preserve">Dès la notification de la note technique, l’entreprise devra désigner un responsable d’affaires chargé de mener à bien, et dans les délais, l’ensemble du projet (études et travaux). Préalablement à toute intervention, le responsable d’affaires de l'entreprise et les représentants désignés du CRNA/O procéderont à une inspection commune des lieux de travail afin de préciser les consignes de sécurité à observer. </w:t>
      </w:r>
    </w:p>
    <w:p w14:paraId="231267E9" w14:textId="3812097D" w:rsidR="00AF0530" w:rsidRPr="00106318" w:rsidRDefault="00AF0530">
      <w:pPr>
        <w:pStyle w:val="Corpsdetexte"/>
        <w:numPr>
          <w:ilvl w:val="0"/>
          <w:numId w:val="53"/>
        </w:numPr>
        <w:rPr>
          <w:sz w:val="24"/>
          <w:szCs w:val="24"/>
        </w:rPr>
      </w:pPr>
      <w:r w:rsidRPr="00106318">
        <w:rPr>
          <w:sz w:val="24"/>
          <w:szCs w:val="24"/>
        </w:rPr>
        <w:t>Un plan de prévention sera établi par écrit (contact Mr Denis Arrotis au 02.98.37.35.60). Il définira les mesures à prendre et les consignes à respecter par l’entreprise pour prévenir les risques liés aux interventions dans la station radar.</w:t>
      </w:r>
    </w:p>
    <w:p w14:paraId="14291D77" w14:textId="77777777" w:rsidR="00AF0530" w:rsidRPr="00106318" w:rsidRDefault="00AF0530">
      <w:pPr>
        <w:pStyle w:val="Corpsdetexte"/>
        <w:numPr>
          <w:ilvl w:val="0"/>
          <w:numId w:val="53"/>
        </w:numPr>
        <w:rPr>
          <w:sz w:val="24"/>
          <w:szCs w:val="24"/>
        </w:rPr>
      </w:pPr>
      <w:r w:rsidRPr="00106318">
        <w:rPr>
          <w:sz w:val="24"/>
          <w:szCs w:val="24"/>
        </w:rPr>
        <w:t>Les copies des habilitations des ouvriers à travailler sous tension, en hauteur, à conduire ou utiliser des engins de chantier (pelles mécaniques, chariot élévateur, nacelle) devront être remises à l'agent AHS, avant le début du chantier. Elles seront annexées au plan de prévention.</w:t>
      </w:r>
    </w:p>
    <w:p w14:paraId="085C28D3" w14:textId="77777777" w:rsidR="00AF0530" w:rsidRPr="00106318" w:rsidRDefault="00AF0530">
      <w:pPr>
        <w:pStyle w:val="Corpsdetexte"/>
        <w:numPr>
          <w:ilvl w:val="0"/>
          <w:numId w:val="53"/>
        </w:numPr>
        <w:rPr>
          <w:sz w:val="24"/>
          <w:szCs w:val="24"/>
        </w:rPr>
      </w:pPr>
      <w:r w:rsidRPr="00106318">
        <w:rPr>
          <w:sz w:val="24"/>
          <w:szCs w:val="24"/>
        </w:rPr>
        <w:t>Sur le chantier, par ses travaux sur le site et ses propres installations, l’entreprise est responsable de la sécurité et de la protection des personnels et des tiers. Elle devra par conséquent mettre en œuvre tous les moyens nécessaires à leur sécurité et à leur protection.</w:t>
      </w:r>
    </w:p>
    <w:p w14:paraId="5296E687" w14:textId="77777777" w:rsidR="00AF0530" w:rsidRPr="00106318" w:rsidRDefault="00AF0530">
      <w:pPr>
        <w:pStyle w:val="Corpsdetexte"/>
        <w:numPr>
          <w:ilvl w:val="0"/>
          <w:numId w:val="53"/>
        </w:numPr>
        <w:rPr>
          <w:sz w:val="24"/>
          <w:szCs w:val="24"/>
        </w:rPr>
      </w:pPr>
      <w:r w:rsidRPr="00106318">
        <w:rPr>
          <w:sz w:val="24"/>
          <w:szCs w:val="24"/>
        </w:rPr>
        <w:t>Les zones d’intervention seront obligatoirement balisées et interdites à la circulation des personnes étrangères au chantier.</w:t>
      </w:r>
    </w:p>
    <w:p w14:paraId="0216B043" w14:textId="77777777" w:rsidR="00AF0530" w:rsidRPr="00106318" w:rsidRDefault="00AF0530">
      <w:pPr>
        <w:pStyle w:val="Corpsdetexte"/>
        <w:numPr>
          <w:ilvl w:val="0"/>
          <w:numId w:val="53"/>
        </w:numPr>
        <w:rPr>
          <w:sz w:val="24"/>
          <w:szCs w:val="24"/>
        </w:rPr>
      </w:pPr>
      <w:r w:rsidRPr="00106318">
        <w:rPr>
          <w:sz w:val="24"/>
          <w:szCs w:val="24"/>
        </w:rPr>
        <w:t xml:space="preserve">L’entreprise devra assurer elle-même sa propre sécurité vis-à-vis des installations </w:t>
      </w:r>
      <w:proofErr w:type="gramStart"/>
      <w:r w:rsidRPr="00106318">
        <w:rPr>
          <w:sz w:val="24"/>
          <w:szCs w:val="24"/>
        </w:rPr>
        <w:t>électriques;</w:t>
      </w:r>
      <w:proofErr w:type="gramEnd"/>
      <w:r w:rsidRPr="00106318">
        <w:rPr>
          <w:sz w:val="24"/>
          <w:szCs w:val="24"/>
        </w:rPr>
        <w:t xml:space="preserve"> en particulier, elle devra consigner tous les disjoncteurs et tableaux électriques sur lesquels elle sera amenée à travailler. </w:t>
      </w:r>
    </w:p>
    <w:p w14:paraId="3B74A2A7" w14:textId="2E980A73" w:rsidR="00AF0530" w:rsidRDefault="00B24E01" w:rsidP="00792D72">
      <w:pPr>
        <w:pStyle w:val="Titre4"/>
        <w:tabs>
          <w:tab w:val="clear" w:pos="2139"/>
          <w:tab w:val="num" w:pos="864"/>
        </w:tabs>
        <w:ind w:left="864"/>
      </w:pPr>
      <w:bookmarkStart w:id="38" w:name="_Toc236745848"/>
      <w:r>
        <w:t>Contraintes</w:t>
      </w:r>
      <w:r w:rsidR="00AF0530">
        <w:t xml:space="preserve"> de sûreté</w:t>
      </w:r>
      <w:bookmarkEnd w:id="38"/>
    </w:p>
    <w:p w14:paraId="0490AFE0" w14:textId="48DA013E" w:rsidR="00AF0530" w:rsidRPr="00106318" w:rsidRDefault="00AF0530">
      <w:pPr>
        <w:pStyle w:val="Corpsdetexte"/>
        <w:numPr>
          <w:ilvl w:val="0"/>
          <w:numId w:val="53"/>
        </w:numPr>
        <w:rPr>
          <w:sz w:val="24"/>
          <w:szCs w:val="24"/>
        </w:rPr>
      </w:pPr>
      <w:r w:rsidRPr="00106318">
        <w:rPr>
          <w:sz w:val="24"/>
          <w:szCs w:val="24"/>
        </w:rPr>
        <w:t>Accès en zone réservée : l'entreprise devra obtenir auprès de la direction du CRNA/</w:t>
      </w:r>
      <w:r w:rsidR="00EB40A7" w:rsidRPr="00106318">
        <w:rPr>
          <w:sz w:val="24"/>
          <w:szCs w:val="24"/>
        </w:rPr>
        <w:t>Ouest</w:t>
      </w:r>
      <w:r w:rsidRPr="00106318">
        <w:rPr>
          <w:sz w:val="24"/>
          <w:szCs w:val="24"/>
        </w:rPr>
        <w:t>, toutes les autorisations nécessaires tant pour son personnel que pour ses véhicules.</w:t>
      </w:r>
    </w:p>
    <w:p w14:paraId="3DB7C844" w14:textId="6BB33747" w:rsidR="00AF0530" w:rsidRPr="00106318" w:rsidRDefault="00AF0530">
      <w:pPr>
        <w:pStyle w:val="Corpsdetexte"/>
        <w:numPr>
          <w:ilvl w:val="0"/>
          <w:numId w:val="53"/>
        </w:numPr>
        <w:rPr>
          <w:sz w:val="24"/>
          <w:szCs w:val="24"/>
        </w:rPr>
      </w:pPr>
      <w:r w:rsidRPr="00106318">
        <w:rPr>
          <w:sz w:val="24"/>
          <w:szCs w:val="24"/>
        </w:rPr>
        <w:t>Pour des chantiers d'une durée supérieure à 2 semaines, il sera demandé une habilitation des intervenants. Cette procédure longue (6 semaines au minimum) est initialisée par l'envoi par l'entreprise au CRNA/</w:t>
      </w:r>
      <w:r w:rsidR="00EB40A7" w:rsidRPr="00106318">
        <w:rPr>
          <w:sz w:val="24"/>
          <w:szCs w:val="24"/>
        </w:rPr>
        <w:t>Oue</w:t>
      </w:r>
      <w:r w:rsidRPr="00106318">
        <w:rPr>
          <w:sz w:val="24"/>
          <w:szCs w:val="24"/>
        </w:rPr>
        <w:t>st d'une demande de dossier d'habilitation accompagnée des noms et prénoms des intervenants (contact, la direction du service technique).</w:t>
      </w:r>
    </w:p>
    <w:p w14:paraId="4E8AB2C4" w14:textId="2082E668" w:rsidR="00AF0530" w:rsidRDefault="005B48A5" w:rsidP="00792D72">
      <w:pPr>
        <w:pStyle w:val="Titre4"/>
        <w:tabs>
          <w:tab w:val="clear" w:pos="2139"/>
          <w:tab w:val="num" w:pos="864"/>
        </w:tabs>
        <w:ind w:left="864"/>
      </w:pPr>
      <w:bookmarkStart w:id="39" w:name="_Toc236745849"/>
      <w:r>
        <w:t>C</w:t>
      </w:r>
      <w:r w:rsidR="00AF0530">
        <w:t>ontraintes</w:t>
      </w:r>
      <w:r>
        <w:t xml:space="preserve"> opérationnelles et</w:t>
      </w:r>
      <w:r w:rsidR="00AF0530">
        <w:t xml:space="preserve"> logistiques</w:t>
      </w:r>
      <w:bookmarkEnd w:id="39"/>
    </w:p>
    <w:p w14:paraId="39F8EFC8" w14:textId="1E6A5F57" w:rsidR="00AF0530" w:rsidRPr="00106318" w:rsidRDefault="00AF0530">
      <w:pPr>
        <w:pStyle w:val="Corpsdetexte"/>
        <w:numPr>
          <w:ilvl w:val="0"/>
          <w:numId w:val="53"/>
        </w:numPr>
        <w:rPr>
          <w:sz w:val="24"/>
          <w:szCs w:val="24"/>
        </w:rPr>
      </w:pPr>
      <w:r w:rsidRPr="00106318">
        <w:rPr>
          <w:sz w:val="24"/>
          <w:szCs w:val="24"/>
        </w:rPr>
        <w:t>Site opérationnel : les temps de coupure devront être minimisés et programmés avec l’accord des subdivisions techniques du CRNA/</w:t>
      </w:r>
      <w:r w:rsidR="00EB40A7" w:rsidRPr="00106318">
        <w:rPr>
          <w:sz w:val="24"/>
          <w:szCs w:val="24"/>
        </w:rPr>
        <w:t>Oue</w:t>
      </w:r>
      <w:r w:rsidRPr="00106318">
        <w:rPr>
          <w:sz w:val="24"/>
          <w:szCs w:val="24"/>
        </w:rPr>
        <w:t>st. Par ailleurs l'entreprise tiendra compte dans son chiffrage des basculements et des essais qui pourront avoir lieu la nuit.</w:t>
      </w:r>
    </w:p>
    <w:p w14:paraId="1E1398AF" w14:textId="31EF98A0" w:rsidR="00AF0530" w:rsidRPr="00106318" w:rsidRDefault="00AF0530">
      <w:pPr>
        <w:pStyle w:val="Corpsdetexte"/>
        <w:numPr>
          <w:ilvl w:val="0"/>
          <w:numId w:val="53"/>
        </w:numPr>
        <w:rPr>
          <w:sz w:val="24"/>
          <w:szCs w:val="24"/>
        </w:rPr>
      </w:pPr>
      <w:r w:rsidRPr="00106318">
        <w:rPr>
          <w:sz w:val="24"/>
          <w:szCs w:val="24"/>
        </w:rPr>
        <w:t>Les travaux d’installation des équipements ne pourront commencer qu’avec l’accord formel de la DTI et du CRNA/</w:t>
      </w:r>
      <w:r w:rsidR="00EB40A7" w:rsidRPr="00106318">
        <w:rPr>
          <w:sz w:val="24"/>
          <w:szCs w:val="24"/>
        </w:rPr>
        <w:t>Oue</w:t>
      </w:r>
      <w:r w:rsidRPr="00106318">
        <w:rPr>
          <w:sz w:val="24"/>
          <w:szCs w:val="24"/>
        </w:rPr>
        <w:t xml:space="preserve">st. Les raccordements électriques sur des installations existantes ne pourront être effectués qu’après autorisation du superviseur de la centrale énergie du </w:t>
      </w:r>
      <w:proofErr w:type="spellStart"/>
      <w:r w:rsidRPr="00106318">
        <w:rPr>
          <w:sz w:val="24"/>
          <w:szCs w:val="24"/>
        </w:rPr>
        <w:lastRenderedPageBreak/>
        <w:t>CRNA</w:t>
      </w:r>
      <w:r w:rsidR="00EB40A7" w:rsidRPr="00106318">
        <w:rPr>
          <w:sz w:val="24"/>
          <w:szCs w:val="24"/>
        </w:rPr>
        <w:t>Oue</w:t>
      </w:r>
      <w:r w:rsidRPr="00106318">
        <w:rPr>
          <w:sz w:val="24"/>
          <w:szCs w:val="24"/>
        </w:rPr>
        <w:t>st</w:t>
      </w:r>
      <w:proofErr w:type="spellEnd"/>
      <w:r w:rsidRPr="00106318">
        <w:rPr>
          <w:sz w:val="24"/>
          <w:szCs w:val="24"/>
        </w:rPr>
        <w:t xml:space="preserve">. Les créneaux possibles d'intervention sur les équipements seront fournis par </w:t>
      </w:r>
      <w:r w:rsidR="00EB40A7" w:rsidRPr="00106318">
        <w:rPr>
          <w:sz w:val="24"/>
          <w:szCs w:val="24"/>
        </w:rPr>
        <w:t>le chargé de projet Energie M. Denis Arrotis</w:t>
      </w:r>
      <w:r w:rsidR="000637CA" w:rsidRPr="00106318">
        <w:rPr>
          <w:sz w:val="24"/>
          <w:szCs w:val="24"/>
        </w:rPr>
        <w:t>.</w:t>
      </w:r>
    </w:p>
    <w:p w14:paraId="70D540EC" w14:textId="4C482A69" w:rsidR="00AF0530" w:rsidRDefault="00B24E01" w:rsidP="00792D72">
      <w:pPr>
        <w:pStyle w:val="Titre4"/>
        <w:tabs>
          <w:tab w:val="clear" w:pos="2139"/>
          <w:tab w:val="num" w:pos="864"/>
        </w:tabs>
        <w:ind w:left="864"/>
      </w:pPr>
      <w:bookmarkStart w:id="40" w:name="_Toc236745850"/>
      <w:r>
        <w:t>Contraintes</w:t>
      </w:r>
      <w:r w:rsidR="00AF0530">
        <w:t xml:space="preserve"> environnementales</w:t>
      </w:r>
      <w:bookmarkEnd w:id="40"/>
    </w:p>
    <w:p w14:paraId="40288549" w14:textId="347B6EF5" w:rsidR="00AF0530" w:rsidRPr="00106318" w:rsidRDefault="00AF0530" w:rsidP="00AF5578">
      <w:pPr>
        <w:pStyle w:val="Corpsdetexte"/>
        <w:rPr>
          <w:sz w:val="24"/>
          <w:szCs w:val="24"/>
        </w:rPr>
      </w:pPr>
      <w:r w:rsidRPr="00106318">
        <w:rPr>
          <w:sz w:val="24"/>
          <w:szCs w:val="24"/>
        </w:rPr>
        <w:t>Le traitement des déchets issus du chantier est à la charge de l’entreprise. Ils seront évacués en décharge spécialisée au fur et à mesure de l’avancée des travaux. Le titulaire joindra une attestation le confirmant dans la documentation finale remis au CRNA/</w:t>
      </w:r>
      <w:r w:rsidR="00EB40A7" w:rsidRPr="00106318">
        <w:rPr>
          <w:sz w:val="24"/>
          <w:szCs w:val="24"/>
        </w:rPr>
        <w:t>Oue</w:t>
      </w:r>
      <w:r w:rsidRPr="00106318">
        <w:rPr>
          <w:sz w:val="24"/>
          <w:szCs w:val="24"/>
        </w:rPr>
        <w:t>st. L’entreprise est par ailleurs informée qu’elle aura à se conformer aux règles internes du CRNA/</w:t>
      </w:r>
      <w:r w:rsidR="00EB40A7" w:rsidRPr="00106318">
        <w:rPr>
          <w:sz w:val="24"/>
          <w:szCs w:val="24"/>
        </w:rPr>
        <w:t>Oue</w:t>
      </w:r>
      <w:r w:rsidRPr="00106318">
        <w:rPr>
          <w:sz w:val="24"/>
          <w:szCs w:val="24"/>
        </w:rPr>
        <w:t>st en matière de tri et de recyclage des déchets banals notamment les gobelets, canettes alu, bouteilles plastiques.</w:t>
      </w:r>
    </w:p>
    <w:p w14:paraId="72DD0991" w14:textId="0A030102" w:rsidR="005B48A5" w:rsidRDefault="005B48A5" w:rsidP="00792D72">
      <w:pPr>
        <w:pStyle w:val="Corpsdetexte"/>
        <w:ind w:left="720"/>
      </w:pPr>
      <w:r>
        <w:t>.</w:t>
      </w:r>
    </w:p>
    <w:p w14:paraId="7FEA6805" w14:textId="32541933" w:rsidR="00AF0530" w:rsidRDefault="005B48A5" w:rsidP="00792D72">
      <w:pPr>
        <w:pStyle w:val="Titre4"/>
        <w:tabs>
          <w:tab w:val="clear" w:pos="2139"/>
          <w:tab w:val="num" w:pos="864"/>
        </w:tabs>
        <w:ind w:left="864"/>
      </w:pPr>
      <w:bookmarkStart w:id="41" w:name="_Toc255460389"/>
      <w:bookmarkStart w:id="42" w:name="_Toc264534046"/>
      <w:bookmarkStart w:id="43" w:name="_Toc296503756"/>
      <w:bookmarkStart w:id="44" w:name="_Toc412473561"/>
      <w:bookmarkStart w:id="45" w:name="_Toc441657240"/>
      <w:bookmarkStart w:id="46" w:name="_Toc528527307"/>
      <w:bookmarkStart w:id="47" w:name="_Toc81406070"/>
      <w:bookmarkStart w:id="48" w:name="_Toc114478267"/>
      <w:bookmarkStart w:id="49" w:name="_Toc228204599"/>
      <w:r>
        <w:t xml:space="preserve"> </w:t>
      </w:r>
      <w:bookmarkStart w:id="50" w:name="_Toc236745851"/>
      <w:r w:rsidR="00AF0530">
        <w:t xml:space="preserve">Suivi </w:t>
      </w:r>
      <w:r w:rsidR="00AD72FF">
        <w:t xml:space="preserve">et pilotage </w:t>
      </w:r>
      <w:r w:rsidR="00AF0530">
        <w:t>d</w:t>
      </w:r>
      <w:r w:rsidR="00AD72FF">
        <w:t>u</w:t>
      </w:r>
      <w:r w:rsidR="00AF0530">
        <w:t xml:space="preserve"> chantier</w:t>
      </w:r>
      <w:bookmarkEnd w:id="41"/>
      <w:bookmarkEnd w:id="42"/>
      <w:bookmarkEnd w:id="43"/>
      <w:bookmarkEnd w:id="44"/>
      <w:bookmarkEnd w:id="45"/>
      <w:bookmarkEnd w:id="46"/>
      <w:bookmarkEnd w:id="47"/>
      <w:bookmarkEnd w:id="48"/>
      <w:bookmarkEnd w:id="49"/>
      <w:bookmarkEnd w:id="50"/>
    </w:p>
    <w:p w14:paraId="5EA59282" w14:textId="10D33970" w:rsidR="00AF0530" w:rsidRPr="00106318" w:rsidRDefault="00AF0530" w:rsidP="00AF5578">
      <w:pPr>
        <w:pStyle w:val="Corpsdetexte"/>
        <w:rPr>
          <w:sz w:val="24"/>
          <w:szCs w:val="24"/>
        </w:rPr>
      </w:pPr>
      <w:r w:rsidRPr="00106318">
        <w:rPr>
          <w:sz w:val="24"/>
          <w:szCs w:val="24"/>
        </w:rPr>
        <w:t xml:space="preserve">Le travail en environnement opérationnel exige la mise en place d’une organisation </w:t>
      </w:r>
      <w:r w:rsidR="00B24E01" w:rsidRPr="00106318">
        <w:rPr>
          <w:sz w:val="24"/>
          <w:szCs w:val="24"/>
        </w:rPr>
        <w:t>rigoureuse :</w:t>
      </w:r>
    </w:p>
    <w:p w14:paraId="10F26776" w14:textId="04E135A1" w:rsidR="00AF0530" w:rsidRPr="00106318" w:rsidRDefault="00B24E01">
      <w:pPr>
        <w:pStyle w:val="Corpsdetexte"/>
        <w:numPr>
          <w:ilvl w:val="0"/>
          <w:numId w:val="53"/>
        </w:numPr>
        <w:rPr>
          <w:sz w:val="24"/>
          <w:szCs w:val="24"/>
        </w:rPr>
      </w:pPr>
      <w:r w:rsidRPr="00106318">
        <w:rPr>
          <w:sz w:val="24"/>
          <w:szCs w:val="24"/>
        </w:rPr>
        <w:t>Un</w:t>
      </w:r>
      <w:r w:rsidR="00AF0530" w:rsidRPr="00106318">
        <w:rPr>
          <w:sz w:val="24"/>
          <w:szCs w:val="24"/>
        </w:rPr>
        <w:t xml:space="preserve"> point travaux sera effectué chaque </w:t>
      </w:r>
      <w:r w:rsidR="00EB40A7" w:rsidRPr="00792D72">
        <w:rPr>
          <w:bCs/>
          <w:sz w:val="24"/>
          <w:szCs w:val="24"/>
        </w:rPr>
        <w:t>semaine</w:t>
      </w:r>
      <w:r w:rsidR="00AF0530" w:rsidRPr="00106318">
        <w:rPr>
          <w:sz w:val="24"/>
          <w:szCs w:val="24"/>
        </w:rPr>
        <w:t xml:space="preserve"> entre l'entreprise et le CRNA/</w:t>
      </w:r>
      <w:r w:rsidR="00EB40A7" w:rsidRPr="00106318">
        <w:rPr>
          <w:sz w:val="24"/>
          <w:szCs w:val="24"/>
        </w:rPr>
        <w:t>Oue</w:t>
      </w:r>
      <w:r w:rsidR="00AF0530" w:rsidRPr="00106318">
        <w:rPr>
          <w:sz w:val="24"/>
          <w:szCs w:val="24"/>
        </w:rPr>
        <w:t xml:space="preserve">st, </w:t>
      </w:r>
    </w:p>
    <w:p w14:paraId="3E77D25D" w14:textId="138D3142" w:rsidR="00AF0530" w:rsidRPr="00106318" w:rsidRDefault="00B24E01">
      <w:pPr>
        <w:pStyle w:val="Corpsdetexte"/>
        <w:numPr>
          <w:ilvl w:val="0"/>
          <w:numId w:val="53"/>
        </w:numPr>
        <w:rPr>
          <w:sz w:val="24"/>
          <w:szCs w:val="24"/>
        </w:rPr>
      </w:pPr>
      <w:r w:rsidRPr="00106318">
        <w:rPr>
          <w:sz w:val="24"/>
          <w:szCs w:val="24"/>
        </w:rPr>
        <w:t>L’entreprise</w:t>
      </w:r>
      <w:r w:rsidR="00AF0530" w:rsidRPr="00106318">
        <w:rPr>
          <w:sz w:val="24"/>
          <w:szCs w:val="24"/>
        </w:rPr>
        <w:t xml:space="preserve"> </w:t>
      </w:r>
      <w:r w:rsidR="00EB40A7" w:rsidRPr="00106318">
        <w:rPr>
          <w:sz w:val="24"/>
          <w:szCs w:val="24"/>
        </w:rPr>
        <w:t xml:space="preserve">prendra contact </w:t>
      </w:r>
      <w:r w:rsidR="00AF0530" w:rsidRPr="00106318">
        <w:rPr>
          <w:sz w:val="24"/>
          <w:szCs w:val="24"/>
        </w:rPr>
        <w:t>chaque matin en supervision pour informer les superviseurs des actions prévues dans la journée,</w:t>
      </w:r>
    </w:p>
    <w:p w14:paraId="15CE11FB" w14:textId="740A5932" w:rsidR="00AF0530" w:rsidRPr="00106318" w:rsidRDefault="00B24E01">
      <w:pPr>
        <w:pStyle w:val="Corpsdetexte"/>
        <w:numPr>
          <w:ilvl w:val="0"/>
          <w:numId w:val="53"/>
        </w:numPr>
        <w:rPr>
          <w:sz w:val="24"/>
          <w:szCs w:val="24"/>
        </w:rPr>
      </w:pPr>
      <w:r w:rsidRPr="00106318">
        <w:rPr>
          <w:sz w:val="24"/>
          <w:szCs w:val="24"/>
        </w:rPr>
        <w:t>En</w:t>
      </w:r>
      <w:r w:rsidR="00AF0530" w:rsidRPr="00106318">
        <w:rPr>
          <w:sz w:val="24"/>
          <w:szCs w:val="24"/>
        </w:rPr>
        <w:t xml:space="preserve"> complément, une réunion de chantier qui réunira l’entreprise, la DTI et le CRNA/</w:t>
      </w:r>
      <w:r w:rsidR="00EB40A7" w:rsidRPr="00106318">
        <w:rPr>
          <w:sz w:val="24"/>
          <w:szCs w:val="24"/>
        </w:rPr>
        <w:t>Ouest</w:t>
      </w:r>
      <w:r w:rsidR="00AF0530" w:rsidRPr="00106318">
        <w:rPr>
          <w:sz w:val="24"/>
          <w:szCs w:val="24"/>
        </w:rPr>
        <w:t xml:space="preserve"> sera programmée </w:t>
      </w:r>
      <w:r w:rsidR="001C40F6" w:rsidRPr="00106318">
        <w:rPr>
          <w:sz w:val="24"/>
          <w:szCs w:val="24"/>
        </w:rPr>
        <w:t>en début et en fin de chantier</w:t>
      </w:r>
      <w:r w:rsidR="00AF0530" w:rsidRPr="00106318">
        <w:rPr>
          <w:sz w:val="24"/>
          <w:szCs w:val="24"/>
        </w:rPr>
        <w:t xml:space="preserve">. </w:t>
      </w:r>
    </w:p>
    <w:p w14:paraId="084EAE5A" w14:textId="0856766A" w:rsidR="005B48A5" w:rsidRDefault="005B48A5" w:rsidP="005B48A5">
      <w:pPr>
        <w:pStyle w:val="Titre4"/>
        <w:tabs>
          <w:tab w:val="clear" w:pos="2139"/>
          <w:tab w:val="num" w:pos="864"/>
        </w:tabs>
        <w:ind w:left="864"/>
      </w:pPr>
      <w:bookmarkStart w:id="51" w:name="_Toc236745852"/>
      <w:r>
        <w:t>Respect des délais</w:t>
      </w:r>
      <w:bookmarkEnd w:id="51"/>
    </w:p>
    <w:p w14:paraId="2F62491C" w14:textId="126952C3" w:rsidR="00107563" w:rsidRPr="00D92F02" w:rsidRDefault="005B48A5" w:rsidP="00792D72">
      <w:pPr>
        <w:pStyle w:val="Corpsdetexte"/>
        <w:rPr>
          <w:sz w:val="24"/>
          <w:szCs w:val="24"/>
        </w:rPr>
      </w:pPr>
      <w:r w:rsidRPr="00106318">
        <w:rPr>
          <w:sz w:val="24"/>
          <w:szCs w:val="24"/>
        </w:rPr>
        <w:t>Aucun retard dans l'exécution des prestations ne pourra être justifié par l'indisponibilité, prévisible ou non, des ressources humaines du titulaire (congés, récupérations, absences pour maladie, défections, etc.). Le titulaire devra prendre toutes les dispositions nécessaires afin de garantir la continuité des prestations et le respect des délais contractuels</w:t>
      </w:r>
      <w:r w:rsidR="001C40F6" w:rsidRPr="00106318">
        <w:rPr>
          <w:sz w:val="24"/>
          <w:szCs w:val="24"/>
        </w:rPr>
        <w:t>.</w:t>
      </w:r>
    </w:p>
    <w:p w14:paraId="6B4A4179" w14:textId="49A4382A" w:rsidR="00F45433" w:rsidRPr="00F45433" w:rsidRDefault="00F45433" w:rsidP="00F45433">
      <w:pPr>
        <w:pStyle w:val="Titre2"/>
      </w:pPr>
      <w:bookmarkStart w:id="52" w:name="_Toc236745853"/>
      <w:r w:rsidRPr="00F45433">
        <w:t>Prestations demandées</w:t>
      </w:r>
      <w:bookmarkEnd w:id="14"/>
      <w:bookmarkEnd w:id="15"/>
      <w:bookmarkEnd w:id="16"/>
      <w:bookmarkEnd w:id="22"/>
      <w:r w:rsidR="002530FB">
        <w:t xml:space="preserve"> (périmètre du marché)</w:t>
      </w:r>
      <w:bookmarkEnd w:id="52"/>
    </w:p>
    <w:p w14:paraId="0D8C7B3D" w14:textId="2B654E89" w:rsidR="00F54B39" w:rsidRPr="00792D72" w:rsidRDefault="002530FB" w:rsidP="00792D72">
      <w:pPr>
        <w:pStyle w:val="Corpsdetexte"/>
        <w:rPr>
          <w:sz w:val="24"/>
          <w:szCs w:val="24"/>
        </w:rPr>
      </w:pPr>
      <w:r w:rsidRPr="00106318">
        <w:rPr>
          <w:sz w:val="24"/>
          <w:szCs w:val="24"/>
        </w:rPr>
        <w:t xml:space="preserve">Le présent marché comprend l'exécution complète des prestations réparties selon les </w:t>
      </w:r>
      <w:r w:rsidR="00A4168D">
        <w:rPr>
          <w:sz w:val="24"/>
          <w:szCs w:val="24"/>
        </w:rPr>
        <w:t>cinq</w:t>
      </w:r>
      <w:r w:rsidRPr="00106318">
        <w:rPr>
          <w:sz w:val="24"/>
          <w:szCs w:val="24"/>
        </w:rPr>
        <w:t xml:space="preserve"> phases suivantes :</w:t>
      </w:r>
    </w:p>
    <w:p w14:paraId="21092D0B" w14:textId="77777777" w:rsidR="00F45433" w:rsidRPr="00F54B39" w:rsidRDefault="00F45433" w:rsidP="00F54B39">
      <w:pPr>
        <w:pStyle w:val="Titre3"/>
      </w:pPr>
      <w:bookmarkStart w:id="53" w:name="_Toc263672694"/>
      <w:bookmarkStart w:id="54" w:name="_Toc289756253"/>
      <w:bookmarkStart w:id="55" w:name="_Toc390764146"/>
      <w:bookmarkStart w:id="56" w:name="_Toc33707700"/>
      <w:bookmarkStart w:id="57" w:name="_Toc236745854"/>
      <w:r w:rsidRPr="00F54B39">
        <w:t xml:space="preserve">Phase 1 : Préparation, études </w:t>
      </w:r>
      <w:bookmarkEnd w:id="53"/>
      <w:r w:rsidRPr="00F54B39">
        <w:t>et calendrier</w:t>
      </w:r>
      <w:bookmarkEnd w:id="54"/>
      <w:bookmarkEnd w:id="55"/>
      <w:bookmarkEnd w:id="56"/>
      <w:bookmarkEnd w:id="57"/>
    </w:p>
    <w:p w14:paraId="6321075D" w14:textId="77777777" w:rsidR="00553E50" w:rsidRPr="00553E50" w:rsidRDefault="00553E50" w:rsidP="00553E50">
      <w:pPr>
        <w:rPr>
          <w:rFonts w:ascii="Times New Roman" w:hAnsi="Times New Roman"/>
          <w:sz w:val="24"/>
          <w:szCs w:val="24"/>
        </w:rPr>
      </w:pPr>
      <w:r w:rsidRPr="00553E50">
        <w:rPr>
          <w:rFonts w:ascii="Times New Roman" w:hAnsi="Times New Roman"/>
          <w:sz w:val="24"/>
          <w:szCs w:val="24"/>
        </w:rPr>
        <w:t>Sur la base des plans et documentations historiques transmis en annexe par la DTI, le prestataire devra réaliser l’ensemble des relevés sur site complémentaires nécessaires à la conception. Cette phase comprend :</w:t>
      </w:r>
    </w:p>
    <w:p w14:paraId="05245873" w14:textId="77777777" w:rsidR="00553E50" w:rsidRPr="00553E50" w:rsidRDefault="00553E50">
      <w:pPr>
        <w:numPr>
          <w:ilvl w:val="0"/>
          <w:numId w:val="54"/>
        </w:numPr>
        <w:spacing w:before="100" w:beforeAutospacing="1" w:after="100" w:afterAutospacing="1"/>
        <w:rPr>
          <w:rFonts w:ascii="Times New Roman" w:hAnsi="Times New Roman"/>
          <w:sz w:val="24"/>
          <w:szCs w:val="24"/>
        </w:rPr>
      </w:pPr>
      <w:r w:rsidRPr="00553E50">
        <w:rPr>
          <w:rFonts w:ascii="Times New Roman" w:hAnsi="Times New Roman"/>
          <w:sz w:val="24"/>
          <w:szCs w:val="24"/>
        </w:rPr>
        <w:t xml:space="preserve">L’établissement des études d'exécution détaillées, des notes de calcul électriques et des plans d’atelier et de chantier (PAC) ; </w:t>
      </w:r>
    </w:p>
    <w:p w14:paraId="5E61E933" w14:textId="77777777" w:rsidR="00553E50" w:rsidRPr="00553E50" w:rsidRDefault="00553E50">
      <w:pPr>
        <w:numPr>
          <w:ilvl w:val="0"/>
          <w:numId w:val="54"/>
        </w:numPr>
        <w:spacing w:before="100" w:beforeAutospacing="1" w:after="100" w:afterAutospacing="1"/>
        <w:rPr>
          <w:rFonts w:ascii="Times New Roman" w:hAnsi="Times New Roman"/>
          <w:sz w:val="24"/>
          <w:szCs w:val="24"/>
        </w:rPr>
      </w:pPr>
      <w:r w:rsidRPr="00553E50">
        <w:rPr>
          <w:rFonts w:ascii="Times New Roman" w:hAnsi="Times New Roman"/>
          <w:sz w:val="24"/>
          <w:szCs w:val="24"/>
        </w:rPr>
        <w:t xml:space="preserve">La soumission, pour validation, de la liste des matériels et des fiches techniques fabricants ; </w:t>
      </w:r>
    </w:p>
    <w:p w14:paraId="6D3C36EC" w14:textId="77777777" w:rsidR="00553E50" w:rsidRPr="00553E50" w:rsidRDefault="00553E50">
      <w:pPr>
        <w:numPr>
          <w:ilvl w:val="0"/>
          <w:numId w:val="54"/>
        </w:numPr>
        <w:spacing w:before="100" w:beforeAutospacing="1" w:after="100" w:afterAutospacing="1"/>
        <w:rPr>
          <w:rFonts w:ascii="Times New Roman" w:hAnsi="Times New Roman"/>
          <w:sz w:val="24"/>
          <w:szCs w:val="24"/>
        </w:rPr>
      </w:pPr>
      <w:r w:rsidRPr="00553E50">
        <w:rPr>
          <w:rFonts w:ascii="Times New Roman" w:hAnsi="Times New Roman"/>
          <w:sz w:val="24"/>
          <w:szCs w:val="24"/>
        </w:rPr>
        <w:t xml:space="preserve">La fourniture du calendrier prévisionnel d’exécution détaillé par tâches ; ce dernier sera affiné à l’issue des études et consolidé avant le démarrage des travaux ; </w:t>
      </w:r>
    </w:p>
    <w:p w14:paraId="3A13DD11" w14:textId="77777777" w:rsidR="00553E50" w:rsidRPr="00553E50" w:rsidRDefault="00553E50">
      <w:pPr>
        <w:numPr>
          <w:ilvl w:val="0"/>
          <w:numId w:val="54"/>
        </w:numPr>
        <w:spacing w:before="100" w:beforeAutospacing="1" w:after="100" w:afterAutospacing="1"/>
        <w:rPr>
          <w:rFonts w:ascii="Times New Roman" w:hAnsi="Times New Roman"/>
          <w:sz w:val="24"/>
          <w:szCs w:val="24"/>
        </w:rPr>
      </w:pPr>
      <w:r w:rsidRPr="00553E50">
        <w:rPr>
          <w:rFonts w:ascii="Times New Roman" w:hAnsi="Times New Roman"/>
          <w:sz w:val="24"/>
          <w:szCs w:val="24"/>
        </w:rPr>
        <w:t xml:space="preserve">La rédaction du Plan d'Organisation de Chantier (POC), intégrant notamment le séquencement des interventions, les moyens humains mobilisés, la description des prestations de chaque intervenant (y compris des éventuels sous-traitants), l'analyse des tâches à risques opérationnels ainsi que l'identification des interventions pour lesquelles le titulaire estime que le maintien en conditions opérationnelles (MCO) des systèmes présente un risque non négligeable ; </w:t>
      </w:r>
    </w:p>
    <w:p w14:paraId="2714AD38" w14:textId="77777777" w:rsidR="00553E50" w:rsidRPr="00553E50" w:rsidRDefault="00553E50">
      <w:pPr>
        <w:numPr>
          <w:ilvl w:val="0"/>
          <w:numId w:val="54"/>
        </w:numPr>
        <w:spacing w:before="100" w:beforeAutospacing="1" w:after="100" w:afterAutospacing="1"/>
        <w:rPr>
          <w:rFonts w:ascii="Times New Roman" w:hAnsi="Times New Roman"/>
          <w:sz w:val="24"/>
          <w:szCs w:val="24"/>
        </w:rPr>
      </w:pPr>
      <w:r w:rsidRPr="00553E50">
        <w:rPr>
          <w:rFonts w:ascii="Times New Roman" w:hAnsi="Times New Roman"/>
          <w:sz w:val="24"/>
          <w:szCs w:val="24"/>
        </w:rPr>
        <w:lastRenderedPageBreak/>
        <w:t xml:space="preserve">L'organisation, avant tout démarrage des travaux, d'une visite du site en présence des représentants de la maîtrise d'ouvrage (MOA), de la maîtrise d'œuvre (MOE) et, le cas échéant, des éventuels sous-traitants ; </w:t>
      </w:r>
    </w:p>
    <w:p w14:paraId="5F46013A" w14:textId="77777777" w:rsidR="00553E50" w:rsidRPr="00553E50" w:rsidRDefault="00553E50">
      <w:pPr>
        <w:numPr>
          <w:ilvl w:val="0"/>
          <w:numId w:val="54"/>
        </w:numPr>
        <w:spacing w:before="100" w:beforeAutospacing="1" w:after="100" w:afterAutospacing="1"/>
        <w:rPr>
          <w:rFonts w:ascii="Times New Roman" w:hAnsi="Times New Roman"/>
          <w:sz w:val="24"/>
          <w:szCs w:val="24"/>
        </w:rPr>
      </w:pPr>
      <w:r w:rsidRPr="00553E50">
        <w:rPr>
          <w:rFonts w:ascii="Times New Roman" w:hAnsi="Times New Roman"/>
          <w:sz w:val="24"/>
          <w:szCs w:val="24"/>
        </w:rPr>
        <w:t xml:space="preserve">La définition des plans d’implantation de la base vie et des zones de stockage provisoires ; </w:t>
      </w:r>
    </w:p>
    <w:p w14:paraId="1BA9FDA4" w14:textId="347DAB42" w:rsidR="00553E50" w:rsidRDefault="00553E50">
      <w:pPr>
        <w:numPr>
          <w:ilvl w:val="0"/>
          <w:numId w:val="54"/>
        </w:numPr>
        <w:spacing w:before="100" w:beforeAutospacing="1" w:after="100" w:afterAutospacing="1"/>
        <w:rPr>
          <w:rFonts w:ascii="Times New Roman" w:hAnsi="Times New Roman"/>
          <w:sz w:val="24"/>
          <w:szCs w:val="24"/>
        </w:rPr>
      </w:pPr>
      <w:r w:rsidRPr="00553E50">
        <w:rPr>
          <w:rFonts w:ascii="Times New Roman" w:hAnsi="Times New Roman"/>
          <w:sz w:val="24"/>
          <w:szCs w:val="24"/>
        </w:rPr>
        <w:t>La formalisation du projet de Plan de Prévention</w:t>
      </w:r>
      <w:r w:rsidR="001714BB">
        <w:rPr>
          <w:rFonts w:ascii="Times New Roman" w:hAnsi="Times New Roman"/>
          <w:sz w:val="24"/>
          <w:szCs w:val="24"/>
        </w:rPr>
        <w:t> ;</w:t>
      </w:r>
    </w:p>
    <w:p w14:paraId="66A3415F" w14:textId="2CC5583F" w:rsidR="001714BB" w:rsidRPr="00553E50" w:rsidRDefault="001714BB">
      <w:pPr>
        <w:numPr>
          <w:ilvl w:val="0"/>
          <w:numId w:val="54"/>
        </w:numPr>
        <w:spacing w:before="100" w:beforeAutospacing="1" w:after="100" w:afterAutospacing="1"/>
        <w:rPr>
          <w:rFonts w:ascii="Times New Roman" w:hAnsi="Times New Roman"/>
          <w:sz w:val="24"/>
          <w:szCs w:val="24"/>
        </w:rPr>
      </w:pPr>
      <w:r w:rsidRPr="001714BB">
        <w:rPr>
          <w:rFonts w:ascii="Times New Roman" w:hAnsi="Times New Roman"/>
          <w:sz w:val="24"/>
          <w:szCs w:val="24"/>
        </w:rPr>
        <w:t>Les notes de calcul de dimensionnement concernent particulièrement les "circuits de détection et de puissance de l'AES".</w:t>
      </w:r>
    </w:p>
    <w:p w14:paraId="589618E0" w14:textId="7C39E6A5" w:rsidR="00F45433" w:rsidRPr="00F45433" w:rsidRDefault="00F45433" w:rsidP="00F45433">
      <w:pPr>
        <w:pStyle w:val="Titre3"/>
      </w:pPr>
      <w:bookmarkStart w:id="58" w:name="_Toc232579073"/>
      <w:bookmarkStart w:id="59" w:name="_Toc235520194"/>
      <w:bookmarkStart w:id="60" w:name="_Toc235520350"/>
      <w:bookmarkStart w:id="61" w:name="_Toc235520540"/>
      <w:bookmarkStart w:id="62" w:name="_Toc235526770"/>
      <w:bookmarkStart w:id="63" w:name="_Toc235526927"/>
      <w:bookmarkStart w:id="64" w:name="_Toc232579074"/>
      <w:bookmarkStart w:id="65" w:name="_Toc235520195"/>
      <w:bookmarkStart w:id="66" w:name="_Toc235520351"/>
      <w:bookmarkStart w:id="67" w:name="_Toc235520541"/>
      <w:bookmarkStart w:id="68" w:name="_Toc235526771"/>
      <w:bookmarkStart w:id="69" w:name="_Toc235526928"/>
      <w:bookmarkStart w:id="70" w:name="_Toc232579075"/>
      <w:bookmarkStart w:id="71" w:name="_Toc235520196"/>
      <w:bookmarkStart w:id="72" w:name="_Toc235520352"/>
      <w:bookmarkStart w:id="73" w:name="_Toc235520542"/>
      <w:bookmarkStart w:id="74" w:name="_Toc235526772"/>
      <w:bookmarkStart w:id="75" w:name="_Toc235526929"/>
      <w:bookmarkStart w:id="76" w:name="_Toc232579076"/>
      <w:bookmarkStart w:id="77" w:name="_Toc235520197"/>
      <w:bookmarkStart w:id="78" w:name="_Toc235520353"/>
      <w:bookmarkStart w:id="79" w:name="_Toc235520543"/>
      <w:bookmarkStart w:id="80" w:name="_Toc235526773"/>
      <w:bookmarkStart w:id="81" w:name="_Toc235526930"/>
      <w:bookmarkStart w:id="82" w:name="_Toc232579077"/>
      <w:bookmarkStart w:id="83" w:name="_Toc235520198"/>
      <w:bookmarkStart w:id="84" w:name="_Toc235520354"/>
      <w:bookmarkStart w:id="85" w:name="_Toc235520544"/>
      <w:bookmarkStart w:id="86" w:name="_Toc235526774"/>
      <w:bookmarkStart w:id="87" w:name="_Toc235526931"/>
      <w:bookmarkStart w:id="88" w:name="_Toc289756254"/>
      <w:bookmarkStart w:id="89" w:name="_Toc390764147"/>
      <w:bookmarkStart w:id="90" w:name="_Toc33707701"/>
      <w:bookmarkStart w:id="91" w:name="_Toc236745855"/>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r w:rsidRPr="00F45433">
        <w:t xml:space="preserve">Phase 2 : </w:t>
      </w:r>
      <w:r w:rsidR="00772988">
        <w:t xml:space="preserve">Travaux de </w:t>
      </w:r>
      <w:r w:rsidRPr="00F45433">
        <w:t>dépose</w:t>
      </w:r>
      <w:bookmarkEnd w:id="88"/>
      <w:bookmarkEnd w:id="89"/>
      <w:bookmarkEnd w:id="90"/>
      <w:bookmarkEnd w:id="91"/>
    </w:p>
    <w:p w14:paraId="1D7E7455" w14:textId="05FB1C53" w:rsidR="002530FB" w:rsidRPr="002530FB" w:rsidRDefault="002530FB" w:rsidP="002530FB">
      <w:pPr>
        <w:spacing w:before="100" w:beforeAutospacing="1" w:after="100" w:afterAutospacing="1"/>
        <w:rPr>
          <w:rFonts w:ascii="Times New Roman" w:hAnsi="Times New Roman"/>
          <w:sz w:val="24"/>
          <w:szCs w:val="24"/>
        </w:rPr>
      </w:pPr>
      <w:bookmarkStart w:id="92" w:name="_Toc258573563"/>
      <w:bookmarkStart w:id="93" w:name="_Toc268509559"/>
      <w:bookmarkStart w:id="94" w:name="_Toc297022885"/>
      <w:r w:rsidRPr="002530FB">
        <w:rPr>
          <w:rFonts w:ascii="Times New Roman" w:hAnsi="Times New Roman"/>
          <w:sz w:val="24"/>
          <w:szCs w:val="24"/>
        </w:rPr>
        <w:t xml:space="preserve">Cette phase comprend la dépose complète et soignée des installations de sécurité incendie existantes (détection et anciennes bouteilles d'extinction automatique), à l'exception notable d'une partie du réseau de câblage </w:t>
      </w:r>
      <w:proofErr w:type="spellStart"/>
      <w:r w:rsidRPr="002530FB">
        <w:rPr>
          <w:rFonts w:ascii="Times New Roman" w:hAnsi="Times New Roman"/>
          <w:sz w:val="24"/>
          <w:szCs w:val="24"/>
        </w:rPr>
        <w:t>Filalarm</w:t>
      </w:r>
      <w:proofErr w:type="spellEnd"/>
      <w:r w:rsidRPr="002530FB">
        <w:rPr>
          <w:rFonts w:ascii="Times New Roman" w:hAnsi="Times New Roman"/>
          <w:sz w:val="24"/>
          <w:szCs w:val="24"/>
        </w:rPr>
        <w:t xml:space="preserve"> rouge spécifiée </w:t>
      </w:r>
      <w:r w:rsidR="00177AA5">
        <w:rPr>
          <w:rFonts w:ascii="Times New Roman" w:hAnsi="Times New Roman"/>
          <w:sz w:val="24"/>
          <w:szCs w:val="24"/>
        </w:rPr>
        <w:t>ci-après</w:t>
      </w:r>
      <w:r w:rsidRPr="002530FB">
        <w:rPr>
          <w:rFonts w:ascii="Times New Roman" w:hAnsi="Times New Roman"/>
          <w:sz w:val="24"/>
          <w:szCs w:val="24"/>
        </w:rPr>
        <w:t>. Les prestations intègrent :</w:t>
      </w:r>
    </w:p>
    <w:p w14:paraId="1741AD29" w14:textId="77777777" w:rsidR="002530FB" w:rsidRPr="002530FB" w:rsidRDefault="002530FB">
      <w:pPr>
        <w:numPr>
          <w:ilvl w:val="0"/>
          <w:numId w:val="52"/>
        </w:numPr>
        <w:spacing w:before="100" w:beforeAutospacing="1" w:after="100" w:afterAutospacing="1"/>
        <w:rPr>
          <w:rFonts w:ascii="Times New Roman" w:hAnsi="Times New Roman"/>
          <w:sz w:val="24"/>
          <w:szCs w:val="24"/>
        </w:rPr>
      </w:pPr>
      <w:r w:rsidRPr="002530FB">
        <w:rPr>
          <w:rFonts w:ascii="Times New Roman" w:hAnsi="Times New Roman"/>
          <w:sz w:val="24"/>
          <w:szCs w:val="24"/>
        </w:rPr>
        <w:t>Le démontage des centrales, terminaux, détecteurs, et satellites existants ;</w:t>
      </w:r>
    </w:p>
    <w:p w14:paraId="4D9CADEC" w14:textId="77777777" w:rsidR="002530FB" w:rsidRPr="002530FB" w:rsidRDefault="002530FB">
      <w:pPr>
        <w:numPr>
          <w:ilvl w:val="0"/>
          <w:numId w:val="52"/>
        </w:numPr>
        <w:spacing w:before="100" w:beforeAutospacing="1" w:after="100" w:afterAutospacing="1"/>
        <w:rPr>
          <w:rFonts w:ascii="Times New Roman" w:hAnsi="Times New Roman"/>
          <w:sz w:val="24"/>
          <w:szCs w:val="24"/>
        </w:rPr>
      </w:pPr>
      <w:r w:rsidRPr="002530FB">
        <w:rPr>
          <w:rFonts w:ascii="Times New Roman" w:hAnsi="Times New Roman"/>
          <w:sz w:val="24"/>
          <w:szCs w:val="24"/>
        </w:rPr>
        <w:t>Le démontage des réservoirs de gaz extincteur et des dispositifs d'eau pulvérisée ;</w:t>
      </w:r>
    </w:p>
    <w:p w14:paraId="0EC92123" w14:textId="77777777" w:rsidR="002530FB" w:rsidRPr="002530FB" w:rsidRDefault="002530FB">
      <w:pPr>
        <w:numPr>
          <w:ilvl w:val="0"/>
          <w:numId w:val="52"/>
        </w:numPr>
        <w:spacing w:before="100" w:beforeAutospacing="1" w:after="100" w:afterAutospacing="1"/>
        <w:rPr>
          <w:rFonts w:ascii="Times New Roman" w:hAnsi="Times New Roman"/>
          <w:sz w:val="24"/>
          <w:szCs w:val="24"/>
        </w:rPr>
      </w:pPr>
      <w:r w:rsidRPr="002530FB">
        <w:rPr>
          <w:rFonts w:ascii="Times New Roman" w:hAnsi="Times New Roman"/>
          <w:sz w:val="24"/>
          <w:szCs w:val="24"/>
        </w:rPr>
        <w:t>L'évacuation complète des matériels déposés vers les filières de traitement adaptées ;</w:t>
      </w:r>
    </w:p>
    <w:p w14:paraId="5508EC7E" w14:textId="392D826B" w:rsidR="002530FB" w:rsidRPr="002530FB" w:rsidRDefault="002530FB">
      <w:pPr>
        <w:numPr>
          <w:ilvl w:val="0"/>
          <w:numId w:val="52"/>
        </w:numPr>
        <w:spacing w:before="100" w:beforeAutospacing="1" w:after="100" w:afterAutospacing="1"/>
        <w:rPr>
          <w:rFonts w:ascii="Times New Roman" w:hAnsi="Times New Roman"/>
          <w:sz w:val="24"/>
          <w:szCs w:val="24"/>
        </w:rPr>
      </w:pPr>
      <w:r w:rsidRPr="002530FB">
        <w:rPr>
          <w:rFonts w:ascii="Times New Roman" w:hAnsi="Times New Roman"/>
          <w:sz w:val="24"/>
          <w:szCs w:val="24"/>
        </w:rPr>
        <w:t>Le recyclage certifié par un organisme agréé des réservoirs de gaz</w:t>
      </w:r>
      <w:r w:rsidR="001714BB">
        <w:rPr>
          <w:rFonts w:ascii="Times New Roman" w:hAnsi="Times New Roman"/>
          <w:sz w:val="24"/>
          <w:szCs w:val="24"/>
        </w:rPr>
        <w:t xml:space="preserve">, </w:t>
      </w:r>
      <w:r w:rsidRPr="002530FB">
        <w:rPr>
          <w:rFonts w:ascii="Times New Roman" w:hAnsi="Times New Roman"/>
          <w:sz w:val="24"/>
          <w:szCs w:val="24"/>
        </w:rPr>
        <w:t>des batteries d'accumulateurs</w:t>
      </w:r>
      <w:r w:rsidR="001714BB">
        <w:rPr>
          <w:rFonts w:ascii="Times New Roman" w:hAnsi="Times New Roman"/>
          <w:sz w:val="24"/>
          <w:szCs w:val="24"/>
        </w:rPr>
        <w:t xml:space="preserve">, </w:t>
      </w:r>
      <w:r w:rsidR="001714BB" w:rsidRPr="001714BB">
        <w:rPr>
          <w:rFonts w:ascii="Times New Roman" w:hAnsi="Times New Roman"/>
          <w:sz w:val="24"/>
          <w:szCs w:val="24"/>
        </w:rPr>
        <w:t xml:space="preserve">des détecteurs à chambre ionisante </w:t>
      </w:r>
      <w:r w:rsidRPr="002530FB">
        <w:rPr>
          <w:rFonts w:ascii="Times New Roman" w:hAnsi="Times New Roman"/>
          <w:sz w:val="24"/>
          <w:szCs w:val="24"/>
        </w:rPr>
        <w:t>;</w:t>
      </w:r>
    </w:p>
    <w:p w14:paraId="52658121" w14:textId="660FA966" w:rsidR="002530FB" w:rsidRDefault="002530FB">
      <w:pPr>
        <w:numPr>
          <w:ilvl w:val="0"/>
          <w:numId w:val="52"/>
        </w:numPr>
        <w:spacing w:before="100" w:beforeAutospacing="1" w:after="100" w:afterAutospacing="1"/>
        <w:rPr>
          <w:rFonts w:ascii="Times New Roman" w:hAnsi="Times New Roman"/>
          <w:sz w:val="24"/>
          <w:szCs w:val="24"/>
        </w:rPr>
      </w:pPr>
      <w:r w:rsidRPr="002530FB">
        <w:rPr>
          <w:rFonts w:ascii="Times New Roman" w:hAnsi="Times New Roman"/>
          <w:sz w:val="24"/>
          <w:szCs w:val="24"/>
        </w:rPr>
        <w:t>La fourniture obligatoire des certificats de destruction ou de recyclage correspondants</w:t>
      </w:r>
      <w:r w:rsidR="001714BB">
        <w:rPr>
          <w:rFonts w:ascii="Times New Roman" w:hAnsi="Times New Roman"/>
          <w:sz w:val="24"/>
          <w:szCs w:val="24"/>
        </w:rPr>
        <w:t> ;</w:t>
      </w:r>
    </w:p>
    <w:p w14:paraId="28F79E17" w14:textId="1FA97F84" w:rsidR="001714BB" w:rsidRPr="001714BB" w:rsidRDefault="001714BB">
      <w:pPr>
        <w:numPr>
          <w:ilvl w:val="0"/>
          <w:numId w:val="52"/>
        </w:numPr>
        <w:spacing w:before="100" w:beforeAutospacing="1" w:after="100" w:afterAutospacing="1"/>
        <w:rPr>
          <w:rFonts w:ascii="Times New Roman" w:hAnsi="Times New Roman"/>
          <w:sz w:val="24"/>
          <w:szCs w:val="24"/>
        </w:rPr>
      </w:pPr>
      <w:r w:rsidRPr="001714BB">
        <w:rPr>
          <w:rFonts w:ascii="Times New Roman" w:hAnsi="Times New Roman"/>
          <w:sz w:val="24"/>
          <w:szCs w:val="24"/>
        </w:rPr>
        <w:t xml:space="preserve">Le quantitatif des câbles </w:t>
      </w:r>
      <w:r>
        <w:rPr>
          <w:rFonts w:ascii="Times New Roman" w:hAnsi="Times New Roman"/>
          <w:sz w:val="24"/>
          <w:szCs w:val="24"/>
        </w:rPr>
        <w:t>à prévoir pour la dépose</w:t>
      </w:r>
      <w:r w:rsidRPr="001714BB">
        <w:rPr>
          <w:rFonts w:ascii="Times New Roman" w:hAnsi="Times New Roman"/>
          <w:sz w:val="24"/>
          <w:szCs w:val="24"/>
        </w:rPr>
        <w:t xml:space="preserve"> :</w:t>
      </w:r>
    </w:p>
    <w:p w14:paraId="3E78A322" w14:textId="1189491B" w:rsidR="001714BB" w:rsidRDefault="001714BB">
      <w:pPr>
        <w:numPr>
          <w:ilvl w:val="1"/>
          <w:numId w:val="52"/>
        </w:numPr>
        <w:spacing w:before="100" w:beforeAutospacing="1" w:after="100" w:afterAutospacing="1"/>
        <w:rPr>
          <w:rFonts w:ascii="Times New Roman" w:hAnsi="Times New Roman"/>
          <w:sz w:val="24"/>
          <w:szCs w:val="24"/>
        </w:rPr>
      </w:pPr>
      <w:r w:rsidRPr="001714BB">
        <w:rPr>
          <w:rFonts w:ascii="Times New Roman" w:hAnsi="Times New Roman"/>
          <w:sz w:val="24"/>
          <w:szCs w:val="24"/>
        </w:rPr>
        <w:t xml:space="preserve">La conservation du réseau de détection existant s'il est aux normes : environ 1 040 m de câble </w:t>
      </w:r>
      <w:proofErr w:type="spellStart"/>
      <w:r w:rsidRPr="001714BB">
        <w:rPr>
          <w:rFonts w:ascii="Times New Roman" w:hAnsi="Times New Roman"/>
          <w:sz w:val="24"/>
          <w:szCs w:val="24"/>
        </w:rPr>
        <w:t>Filalarm</w:t>
      </w:r>
      <w:proofErr w:type="spellEnd"/>
      <w:r w:rsidRPr="001714BB">
        <w:rPr>
          <w:rFonts w:ascii="Times New Roman" w:hAnsi="Times New Roman"/>
          <w:sz w:val="24"/>
          <w:szCs w:val="24"/>
        </w:rPr>
        <w:t xml:space="preserve"> rouge</w:t>
      </w:r>
    </w:p>
    <w:p w14:paraId="0638D389" w14:textId="0A6DB7D5" w:rsidR="001714BB" w:rsidRDefault="001714BB">
      <w:pPr>
        <w:numPr>
          <w:ilvl w:val="1"/>
          <w:numId w:val="52"/>
        </w:numPr>
        <w:spacing w:before="100" w:beforeAutospacing="1" w:after="100" w:afterAutospacing="1"/>
        <w:rPr>
          <w:rFonts w:ascii="Times New Roman" w:hAnsi="Times New Roman"/>
          <w:sz w:val="24"/>
          <w:szCs w:val="24"/>
        </w:rPr>
      </w:pPr>
      <w:r w:rsidRPr="001714BB">
        <w:rPr>
          <w:rFonts w:ascii="Times New Roman" w:hAnsi="Times New Roman"/>
          <w:sz w:val="24"/>
          <w:szCs w:val="24"/>
        </w:rPr>
        <w:t>La dépose d'environ 2 070 m de câbles, dont : 839 m de 1 paire 9/10 SYS1 (hors détection), 1 202 m de 2 x 1,5 CR1, et 25 m d'autres câbles</w:t>
      </w:r>
      <w:r>
        <w:rPr>
          <w:rFonts w:ascii="Times New Roman" w:hAnsi="Times New Roman"/>
          <w:sz w:val="24"/>
          <w:szCs w:val="24"/>
        </w:rPr>
        <w:t> ;</w:t>
      </w:r>
    </w:p>
    <w:p w14:paraId="635A98A0" w14:textId="1DEA3B57" w:rsidR="001714BB" w:rsidRDefault="001714BB">
      <w:pPr>
        <w:numPr>
          <w:ilvl w:val="0"/>
          <w:numId w:val="52"/>
        </w:numPr>
        <w:spacing w:before="100" w:beforeAutospacing="1" w:after="100" w:afterAutospacing="1"/>
        <w:rPr>
          <w:rFonts w:ascii="Times New Roman" w:hAnsi="Times New Roman"/>
          <w:sz w:val="24"/>
          <w:szCs w:val="24"/>
        </w:rPr>
      </w:pPr>
      <w:r w:rsidRPr="001714BB">
        <w:rPr>
          <w:rFonts w:ascii="Times New Roman" w:hAnsi="Times New Roman"/>
          <w:sz w:val="24"/>
          <w:szCs w:val="24"/>
        </w:rPr>
        <w:t>Les exigences architecturales : tous les accessoires de pose (supports, chevilles…) doivent être retirés et les trous rebouchés</w:t>
      </w:r>
      <w:r>
        <w:rPr>
          <w:rFonts w:ascii="Times New Roman" w:hAnsi="Times New Roman"/>
          <w:sz w:val="24"/>
          <w:szCs w:val="24"/>
        </w:rPr>
        <w:t> ;</w:t>
      </w:r>
    </w:p>
    <w:p w14:paraId="74D9A762" w14:textId="6C885A1F" w:rsidR="001714BB" w:rsidRDefault="001714BB">
      <w:pPr>
        <w:numPr>
          <w:ilvl w:val="0"/>
          <w:numId w:val="52"/>
        </w:numPr>
        <w:spacing w:before="100" w:beforeAutospacing="1" w:after="100" w:afterAutospacing="1"/>
        <w:rPr>
          <w:rFonts w:ascii="Times New Roman" w:hAnsi="Times New Roman"/>
          <w:sz w:val="24"/>
          <w:szCs w:val="24"/>
        </w:rPr>
      </w:pPr>
      <w:r w:rsidRPr="001714BB">
        <w:rPr>
          <w:rFonts w:ascii="Times New Roman" w:hAnsi="Times New Roman"/>
          <w:sz w:val="24"/>
          <w:szCs w:val="24"/>
        </w:rPr>
        <w:t xml:space="preserve">Les points de contrôle de l'état des lieux contradictoire </w:t>
      </w:r>
      <w:r>
        <w:rPr>
          <w:rFonts w:ascii="Times New Roman" w:hAnsi="Times New Roman"/>
          <w:sz w:val="24"/>
          <w:szCs w:val="24"/>
        </w:rPr>
        <w:t>doivent</w:t>
      </w:r>
      <w:r w:rsidRPr="001714BB">
        <w:rPr>
          <w:rFonts w:ascii="Times New Roman" w:hAnsi="Times New Roman"/>
          <w:sz w:val="24"/>
          <w:szCs w:val="24"/>
        </w:rPr>
        <w:t xml:space="preserve"> spécifiquement porter sur l'état des parois (percements, revêtements), des équipements techniques (baies, coffrets, luminaires...) et des faux-planchers/faux-plafonds (stabilité des dalles, propreté)</w:t>
      </w:r>
      <w:r>
        <w:rPr>
          <w:rFonts w:ascii="Times New Roman" w:hAnsi="Times New Roman"/>
          <w:sz w:val="24"/>
          <w:szCs w:val="24"/>
        </w:rPr>
        <w:t> ;</w:t>
      </w:r>
    </w:p>
    <w:p w14:paraId="30DEBC76" w14:textId="77777777" w:rsidR="001714BB" w:rsidRDefault="001714BB">
      <w:pPr>
        <w:numPr>
          <w:ilvl w:val="0"/>
          <w:numId w:val="52"/>
        </w:numPr>
        <w:spacing w:before="100" w:beforeAutospacing="1" w:after="100" w:afterAutospacing="1"/>
        <w:rPr>
          <w:rFonts w:ascii="Times New Roman" w:hAnsi="Times New Roman"/>
          <w:sz w:val="24"/>
          <w:szCs w:val="24"/>
        </w:rPr>
      </w:pPr>
      <w:r w:rsidRPr="001714BB">
        <w:rPr>
          <w:rFonts w:ascii="Times New Roman" w:hAnsi="Times New Roman"/>
          <w:sz w:val="24"/>
          <w:szCs w:val="24"/>
        </w:rPr>
        <w:t>La continuité de service de la station radar :</w:t>
      </w:r>
    </w:p>
    <w:p w14:paraId="16556441" w14:textId="365AECA8" w:rsidR="001714BB" w:rsidRDefault="001714BB">
      <w:pPr>
        <w:numPr>
          <w:ilvl w:val="1"/>
          <w:numId w:val="52"/>
        </w:numPr>
        <w:spacing w:before="100" w:beforeAutospacing="1" w:after="100" w:afterAutospacing="1"/>
        <w:rPr>
          <w:rFonts w:ascii="Times New Roman" w:hAnsi="Times New Roman"/>
          <w:sz w:val="24"/>
          <w:szCs w:val="24"/>
        </w:rPr>
      </w:pPr>
      <w:r w:rsidRPr="001714BB">
        <w:rPr>
          <w:rFonts w:ascii="Times New Roman" w:hAnsi="Times New Roman"/>
          <w:sz w:val="24"/>
          <w:szCs w:val="24"/>
        </w:rPr>
        <w:t>Il ne sera réalisé aucun arrêt de station spécifique associé à la dépose</w:t>
      </w:r>
      <w:r>
        <w:rPr>
          <w:rFonts w:ascii="Times New Roman" w:hAnsi="Times New Roman"/>
          <w:sz w:val="24"/>
          <w:szCs w:val="24"/>
        </w:rPr>
        <w:t> ;</w:t>
      </w:r>
    </w:p>
    <w:p w14:paraId="0E3FF668" w14:textId="36229B23" w:rsidR="001714BB" w:rsidRDefault="001714BB">
      <w:pPr>
        <w:numPr>
          <w:ilvl w:val="1"/>
          <w:numId w:val="52"/>
        </w:numPr>
        <w:spacing w:before="100" w:beforeAutospacing="1" w:after="100" w:afterAutospacing="1"/>
        <w:rPr>
          <w:rFonts w:ascii="Times New Roman" w:hAnsi="Times New Roman"/>
          <w:sz w:val="24"/>
          <w:szCs w:val="24"/>
        </w:rPr>
      </w:pPr>
      <w:r w:rsidRPr="001714BB">
        <w:rPr>
          <w:rFonts w:ascii="Times New Roman" w:hAnsi="Times New Roman"/>
          <w:sz w:val="24"/>
          <w:szCs w:val="24"/>
        </w:rPr>
        <w:t>Avant toute dépose, l'entreprise doit vérifier l'absence de données ou de tension d'alimentation</w:t>
      </w:r>
      <w:r w:rsidR="006F2FF1">
        <w:rPr>
          <w:rFonts w:ascii="Times New Roman" w:hAnsi="Times New Roman"/>
          <w:sz w:val="24"/>
          <w:szCs w:val="24"/>
        </w:rPr>
        <w:t xml:space="preserve"> </w:t>
      </w:r>
      <w:r w:rsidRPr="001714BB">
        <w:rPr>
          <w:rFonts w:ascii="Times New Roman" w:hAnsi="Times New Roman"/>
          <w:sz w:val="24"/>
          <w:szCs w:val="24"/>
        </w:rPr>
        <w:t>et appliquer les consignations</w:t>
      </w:r>
      <w:r>
        <w:rPr>
          <w:rFonts w:ascii="Times New Roman" w:hAnsi="Times New Roman"/>
          <w:sz w:val="24"/>
          <w:szCs w:val="24"/>
        </w:rPr>
        <w:t> ;</w:t>
      </w:r>
    </w:p>
    <w:p w14:paraId="1437D26F" w14:textId="4A0F8A57" w:rsidR="001714BB" w:rsidRPr="001714BB" w:rsidRDefault="001714BB">
      <w:pPr>
        <w:numPr>
          <w:ilvl w:val="1"/>
          <w:numId w:val="52"/>
        </w:numPr>
        <w:spacing w:before="100" w:beforeAutospacing="1" w:after="100" w:afterAutospacing="1"/>
        <w:rPr>
          <w:rFonts w:ascii="Times New Roman" w:hAnsi="Times New Roman"/>
          <w:sz w:val="24"/>
          <w:szCs w:val="24"/>
        </w:rPr>
      </w:pPr>
      <w:r w:rsidRPr="001714BB">
        <w:rPr>
          <w:rFonts w:ascii="Times New Roman" w:hAnsi="Times New Roman"/>
          <w:sz w:val="24"/>
          <w:szCs w:val="24"/>
        </w:rPr>
        <w:t>Si une dépose est trop délicate, les câbles ou réseaux gaz doivent être sectionnés au plus près et la dépose complète décalée à un arrêt station unique et programmé suffisamment à l’avanc</w:t>
      </w:r>
      <w:r w:rsidR="00490D92">
        <w:rPr>
          <w:rFonts w:ascii="Times New Roman" w:hAnsi="Times New Roman"/>
          <w:sz w:val="24"/>
          <w:szCs w:val="24"/>
        </w:rPr>
        <w:t>e</w:t>
      </w:r>
      <w:r w:rsidRPr="001714BB">
        <w:rPr>
          <w:rFonts w:ascii="Times New Roman" w:hAnsi="Times New Roman"/>
          <w:sz w:val="24"/>
          <w:szCs w:val="24"/>
        </w:rPr>
        <w:t>.</w:t>
      </w:r>
    </w:p>
    <w:p w14:paraId="6C027CA9" w14:textId="3DBCF2F2" w:rsidR="001714BB" w:rsidRDefault="00177AA5" w:rsidP="006F2FF1">
      <w:pPr>
        <w:spacing w:before="100" w:beforeAutospacing="1" w:after="100" w:afterAutospacing="1"/>
        <w:rPr>
          <w:rFonts w:ascii="Times New Roman" w:hAnsi="Times New Roman"/>
          <w:sz w:val="24"/>
          <w:szCs w:val="24"/>
        </w:rPr>
      </w:pPr>
      <w:r w:rsidRPr="00177AA5">
        <w:rPr>
          <w:rFonts w:ascii="Times New Roman" w:hAnsi="Times New Roman"/>
          <w:sz w:val="24"/>
          <w:szCs w:val="24"/>
        </w:rPr>
        <w:t>Toutes les installations de sécurité incendie existantes (centrales, anciens réservoirs de gaz extincteur et dispositifs d'eau pulvérisée, voir photographies en Annexe 2) seront déposées.</w:t>
      </w:r>
    </w:p>
    <w:p w14:paraId="05CE65FC" w14:textId="77777777" w:rsidR="00D92F02" w:rsidRDefault="00D92F02" w:rsidP="006F2FF1">
      <w:pPr>
        <w:spacing w:before="100" w:beforeAutospacing="1" w:after="100" w:afterAutospacing="1"/>
        <w:rPr>
          <w:rFonts w:ascii="Times New Roman" w:hAnsi="Times New Roman"/>
          <w:sz w:val="24"/>
          <w:szCs w:val="24"/>
        </w:rPr>
      </w:pPr>
    </w:p>
    <w:p w14:paraId="527B237A" w14:textId="77777777" w:rsidR="00D92F02" w:rsidRPr="002530FB" w:rsidRDefault="00D92F02" w:rsidP="006F2FF1">
      <w:pPr>
        <w:spacing w:before="100" w:beforeAutospacing="1" w:after="100" w:afterAutospacing="1"/>
        <w:rPr>
          <w:rFonts w:ascii="Times New Roman" w:hAnsi="Times New Roman"/>
          <w:sz w:val="24"/>
          <w:szCs w:val="24"/>
        </w:rPr>
      </w:pPr>
    </w:p>
    <w:p w14:paraId="28CE73D4" w14:textId="77777777" w:rsidR="00F45433" w:rsidRDefault="00F45433" w:rsidP="00F45433">
      <w:pPr>
        <w:pStyle w:val="Titre3"/>
      </w:pPr>
      <w:bookmarkStart w:id="95" w:name="_Toc232579079"/>
      <w:bookmarkStart w:id="96" w:name="_Toc235520200"/>
      <w:bookmarkStart w:id="97" w:name="_Toc235520356"/>
      <w:bookmarkStart w:id="98" w:name="_Toc235520546"/>
      <w:bookmarkStart w:id="99" w:name="_Toc235526776"/>
      <w:bookmarkStart w:id="100" w:name="_Toc235526933"/>
      <w:bookmarkStart w:id="101" w:name="_Toc33707702"/>
      <w:bookmarkStart w:id="102" w:name="_Toc236745856"/>
      <w:bookmarkEnd w:id="95"/>
      <w:bookmarkEnd w:id="96"/>
      <w:bookmarkEnd w:id="97"/>
      <w:bookmarkEnd w:id="98"/>
      <w:bookmarkEnd w:id="99"/>
      <w:bookmarkEnd w:id="100"/>
      <w:r w:rsidRPr="00F45433">
        <w:lastRenderedPageBreak/>
        <w:t xml:space="preserve">Phase 3 : Installation </w:t>
      </w:r>
      <w:bookmarkEnd w:id="92"/>
      <w:r w:rsidRPr="00F45433">
        <w:t>du système de sécurité incendie</w:t>
      </w:r>
      <w:bookmarkEnd w:id="93"/>
      <w:bookmarkEnd w:id="94"/>
      <w:bookmarkEnd w:id="101"/>
      <w:bookmarkEnd w:id="102"/>
    </w:p>
    <w:p w14:paraId="6EDA6CA0" w14:textId="77777777" w:rsidR="00FF5275" w:rsidRPr="00FF5275" w:rsidRDefault="00FF5275" w:rsidP="00FF5275">
      <w:pPr>
        <w:spacing w:before="100" w:beforeAutospacing="1" w:after="100" w:afterAutospacing="1"/>
        <w:rPr>
          <w:rFonts w:ascii="Times New Roman" w:hAnsi="Times New Roman"/>
          <w:sz w:val="24"/>
          <w:szCs w:val="24"/>
        </w:rPr>
      </w:pPr>
      <w:r w:rsidRPr="00FF5275">
        <w:rPr>
          <w:rFonts w:ascii="Times New Roman" w:hAnsi="Times New Roman"/>
          <w:sz w:val="24"/>
          <w:szCs w:val="24"/>
        </w:rPr>
        <w:t>L’objectif du projet est de mettre en œuvre un Système de Sécurité Incendie (SSI) composé uniquement d’une double détection incendie. Le titulaire devra suivre les orientations techniques suivantes :</w:t>
      </w:r>
    </w:p>
    <w:p w14:paraId="4C863713" w14:textId="77777777" w:rsidR="00FF5275" w:rsidRPr="00FF5275" w:rsidRDefault="00FF5275">
      <w:pPr>
        <w:numPr>
          <w:ilvl w:val="0"/>
          <w:numId w:val="55"/>
        </w:numPr>
        <w:spacing w:before="100" w:beforeAutospacing="1" w:after="100" w:afterAutospacing="1"/>
        <w:rPr>
          <w:rFonts w:ascii="Times New Roman" w:hAnsi="Times New Roman"/>
          <w:sz w:val="24"/>
          <w:szCs w:val="24"/>
        </w:rPr>
      </w:pPr>
      <w:r w:rsidRPr="00FF5275">
        <w:rPr>
          <w:rFonts w:ascii="Times New Roman" w:hAnsi="Times New Roman"/>
          <w:b/>
          <w:bCs/>
          <w:sz w:val="24"/>
          <w:szCs w:val="24"/>
        </w:rPr>
        <w:t>Installation matérielle :</w:t>
      </w:r>
      <w:r w:rsidRPr="00FF5275">
        <w:rPr>
          <w:rFonts w:ascii="Times New Roman" w:hAnsi="Times New Roman"/>
          <w:sz w:val="24"/>
          <w:szCs w:val="24"/>
        </w:rPr>
        <w:t xml:space="preserve"> Mise en place d’un Système de Sécurité Incendie de catégorie A équipé d’un tableau de sécurité incendie adressable comprenant son Alimentation Electrique de Sécurité (AES). En anticipation des futures extensions, le système aura 30 % de capacité de réserve.</w:t>
      </w:r>
    </w:p>
    <w:p w14:paraId="53FBC4F8" w14:textId="77777777" w:rsidR="00FF5275" w:rsidRPr="00FF5275" w:rsidRDefault="00FF5275">
      <w:pPr>
        <w:numPr>
          <w:ilvl w:val="0"/>
          <w:numId w:val="55"/>
        </w:numPr>
        <w:spacing w:before="100" w:beforeAutospacing="1" w:after="100" w:afterAutospacing="1"/>
        <w:rPr>
          <w:rFonts w:ascii="Times New Roman" w:hAnsi="Times New Roman"/>
          <w:sz w:val="24"/>
          <w:szCs w:val="24"/>
        </w:rPr>
      </w:pPr>
      <w:r w:rsidRPr="00FF5275">
        <w:rPr>
          <w:rFonts w:ascii="Times New Roman" w:hAnsi="Times New Roman"/>
          <w:b/>
          <w:bCs/>
          <w:sz w:val="24"/>
          <w:szCs w:val="24"/>
        </w:rPr>
        <w:t>Implantation :</w:t>
      </w:r>
      <w:r w:rsidRPr="00FF5275">
        <w:rPr>
          <w:rFonts w:ascii="Times New Roman" w:hAnsi="Times New Roman"/>
          <w:sz w:val="24"/>
          <w:szCs w:val="24"/>
        </w:rPr>
        <w:t xml:space="preserve"> Le nouveau système SSI sera de type mural et placé en lieu et place de l’ancien dans la salle radar.</w:t>
      </w:r>
    </w:p>
    <w:p w14:paraId="7CC03B9A" w14:textId="77777777" w:rsidR="00FF5275" w:rsidRPr="00FF5275" w:rsidRDefault="00FF5275">
      <w:pPr>
        <w:numPr>
          <w:ilvl w:val="0"/>
          <w:numId w:val="55"/>
        </w:numPr>
        <w:spacing w:before="100" w:beforeAutospacing="1" w:after="100" w:afterAutospacing="1"/>
        <w:rPr>
          <w:rFonts w:ascii="Times New Roman" w:hAnsi="Times New Roman"/>
          <w:sz w:val="24"/>
          <w:szCs w:val="24"/>
        </w:rPr>
      </w:pPr>
      <w:r w:rsidRPr="00FF5275">
        <w:rPr>
          <w:rFonts w:ascii="Times New Roman" w:hAnsi="Times New Roman"/>
          <w:b/>
          <w:bCs/>
          <w:sz w:val="24"/>
          <w:szCs w:val="24"/>
        </w:rPr>
        <w:t>Détection :</w:t>
      </w:r>
      <w:r w:rsidRPr="00FF5275">
        <w:rPr>
          <w:rFonts w:ascii="Times New Roman" w:hAnsi="Times New Roman"/>
          <w:sz w:val="24"/>
          <w:szCs w:val="24"/>
        </w:rPr>
        <w:t xml:space="preserve"> Le nouveau système intègrera une double détection en ambiance et en faux-planchers.</w:t>
      </w:r>
    </w:p>
    <w:p w14:paraId="75BB7728" w14:textId="77777777" w:rsidR="00FF5275" w:rsidRPr="00FF5275" w:rsidRDefault="00FF5275">
      <w:pPr>
        <w:numPr>
          <w:ilvl w:val="0"/>
          <w:numId w:val="55"/>
        </w:numPr>
        <w:spacing w:before="100" w:beforeAutospacing="1" w:after="100" w:afterAutospacing="1"/>
        <w:rPr>
          <w:rFonts w:ascii="Times New Roman" w:hAnsi="Times New Roman"/>
          <w:sz w:val="24"/>
          <w:szCs w:val="24"/>
        </w:rPr>
      </w:pPr>
      <w:r w:rsidRPr="00FF5275">
        <w:rPr>
          <w:rFonts w:ascii="Times New Roman" w:hAnsi="Times New Roman"/>
          <w:b/>
          <w:bCs/>
          <w:sz w:val="24"/>
          <w:szCs w:val="24"/>
        </w:rPr>
        <w:t>Asservissements :</w:t>
      </w:r>
      <w:r w:rsidRPr="00FF5275">
        <w:rPr>
          <w:rFonts w:ascii="Times New Roman" w:hAnsi="Times New Roman"/>
          <w:sz w:val="24"/>
          <w:szCs w:val="24"/>
        </w:rPr>
        <w:t xml:space="preserve"> Mise en œuvre des asservissements associés à la mise en sécurité du bâtiment. Quel que soit le lieu de détection, le processus (cycle coupure générale – interdiction groupe – arrêt onduleur et batteries) sera réalisé après l'alarme et la confirmation.</w:t>
      </w:r>
    </w:p>
    <w:p w14:paraId="33D72F3F" w14:textId="77777777" w:rsidR="00FF5275" w:rsidRPr="00FF5275" w:rsidRDefault="00FF5275">
      <w:pPr>
        <w:numPr>
          <w:ilvl w:val="0"/>
          <w:numId w:val="55"/>
        </w:numPr>
        <w:spacing w:before="100" w:beforeAutospacing="1" w:after="100" w:afterAutospacing="1"/>
        <w:rPr>
          <w:rFonts w:ascii="Times New Roman" w:hAnsi="Times New Roman"/>
          <w:sz w:val="24"/>
          <w:szCs w:val="24"/>
        </w:rPr>
      </w:pPr>
      <w:r w:rsidRPr="00FF5275">
        <w:rPr>
          <w:rFonts w:ascii="Times New Roman" w:hAnsi="Times New Roman"/>
          <w:b/>
          <w:bCs/>
          <w:sz w:val="24"/>
          <w:szCs w:val="24"/>
        </w:rPr>
        <w:t>Câblage :</w:t>
      </w:r>
      <w:r w:rsidRPr="00FF5275">
        <w:rPr>
          <w:rFonts w:ascii="Times New Roman" w:hAnsi="Times New Roman"/>
          <w:sz w:val="24"/>
          <w:szCs w:val="24"/>
        </w:rPr>
        <w:t xml:space="preserve"> Le câblage de tous les éléments constituant la baie incendie et de l’ensemble des éléments constituant le SSI, incluant la mise à la terre des installations.</w:t>
      </w:r>
    </w:p>
    <w:p w14:paraId="613C4526" w14:textId="77777777" w:rsidR="00FF5275" w:rsidRPr="00FF5275" w:rsidRDefault="00FF5275">
      <w:pPr>
        <w:numPr>
          <w:ilvl w:val="0"/>
          <w:numId w:val="55"/>
        </w:numPr>
        <w:spacing w:before="100" w:beforeAutospacing="1" w:after="100" w:afterAutospacing="1"/>
        <w:rPr>
          <w:rFonts w:ascii="Times New Roman" w:hAnsi="Times New Roman"/>
          <w:sz w:val="24"/>
          <w:szCs w:val="24"/>
        </w:rPr>
      </w:pPr>
      <w:r w:rsidRPr="00FF5275">
        <w:rPr>
          <w:rFonts w:ascii="Times New Roman" w:hAnsi="Times New Roman"/>
          <w:b/>
          <w:bCs/>
          <w:sz w:val="24"/>
          <w:szCs w:val="24"/>
        </w:rPr>
        <w:t>Raccordement de la supervision :</w:t>
      </w:r>
      <w:r w:rsidRPr="00FF5275">
        <w:rPr>
          <w:rFonts w:ascii="Times New Roman" w:hAnsi="Times New Roman"/>
          <w:sz w:val="24"/>
          <w:szCs w:val="24"/>
        </w:rPr>
        <w:t xml:space="preserve"> Transmission des informations du SSI sur le système de supervision STRADA existant :</w:t>
      </w:r>
    </w:p>
    <w:p w14:paraId="6035A4A9" w14:textId="77777777" w:rsidR="00FF5275" w:rsidRPr="00FF5275" w:rsidRDefault="00FF5275">
      <w:pPr>
        <w:numPr>
          <w:ilvl w:val="1"/>
          <w:numId w:val="55"/>
        </w:numPr>
        <w:spacing w:before="100" w:beforeAutospacing="1" w:after="100" w:afterAutospacing="1"/>
        <w:rPr>
          <w:rFonts w:ascii="Times New Roman" w:hAnsi="Times New Roman"/>
          <w:sz w:val="24"/>
          <w:szCs w:val="24"/>
        </w:rPr>
      </w:pPr>
      <w:r w:rsidRPr="00FF5275">
        <w:rPr>
          <w:rFonts w:ascii="Times New Roman" w:hAnsi="Times New Roman"/>
          <w:sz w:val="24"/>
          <w:szCs w:val="24"/>
        </w:rPr>
        <w:t>Centralisation via un répartiteur supervision localisé dans la zone technique.</w:t>
      </w:r>
    </w:p>
    <w:p w14:paraId="04FAC9C8" w14:textId="77777777" w:rsidR="00FF5275" w:rsidRPr="00FF5275" w:rsidRDefault="00FF5275">
      <w:pPr>
        <w:numPr>
          <w:ilvl w:val="1"/>
          <w:numId w:val="55"/>
        </w:numPr>
        <w:spacing w:before="100" w:beforeAutospacing="1" w:after="100" w:afterAutospacing="1"/>
        <w:rPr>
          <w:rFonts w:ascii="Times New Roman" w:hAnsi="Times New Roman"/>
          <w:sz w:val="24"/>
          <w:szCs w:val="24"/>
        </w:rPr>
      </w:pPr>
      <w:r w:rsidRPr="00FF5275">
        <w:rPr>
          <w:rFonts w:ascii="Times New Roman" w:hAnsi="Times New Roman"/>
          <w:sz w:val="24"/>
          <w:szCs w:val="24"/>
        </w:rPr>
        <w:t>Spécifications de l'automate : liaison Modbus TCP/IP sur le LAN STRADA, ou JBUS série (RS232 ou 422 car distance &lt;10m) nécessitant la fourniture d’une carte série WAGO (voir schéma d'architecture en Annexe 3).</w:t>
      </w:r>
    </w:p>
    <w:p w14:paraId="241B9DBA" w14:textId="77777777" w:rsidR="00FF5275" w:rsidRPr="00FF5275" w:rsidRDefault="00FF5275">
      <w:pPr>
        <w:numPr>
          <w:ilvl w:val="1"/>
          <w:numId w:val="55"/>
        </w:numPr>
        <w:spacing w:before="100" w:beforeAutospacing="1" w:after="100" w:afterAutospacing="1"/>
        <w:rPr>
          <w:rFonts w:ascii="Times New Roman" w:hAnsi="Times New Roman"/>
          <w:sz w:val="24"/>
          <w:szCs w:val="24"/>
        </w:rPr>
      </w:pPr>
      <w:r w:rsidRPr="00FF5275">
        <w:rPr>
          <w:rFonts w:ascii="Times New Roman" w:hAnsi="Times New Roman"/>
          <w:sz w:val="24"/>
          <w:szCs w:val="24"/>
        </w:rPr>
        <w:t>Remontée des états (veille, alarme, confirmation, dérangement, défaut secteur/batteries) et possibilité pour l'astreinte d'inhiber une alarme fugitive à distance (RAZ).</w:t>
      </w:r>
    </w:p>
    <w:p w14:paraId="527EB885" w14:textId="77777777" w:rsidR="00FF5275" w:rsidRPr="00FF5275" w:rsidRDefault="00FF5275">
      <w:pPr>
        <w:numPr>
          <w:ilvl w:val="1"/>
          <w:numId w:val="55"/>
        </w:numPr>
        <w:spacing w:before="100" w:beforeAutospacing="1" w:after="100" w:afterAutospacing="1"/>
        <w:rPr>
          <w:rFonts w:ascii="Times New Roman" w:hAnsi="Times New Roman"/>
          <w:sz w:val="24"/>
          <w:szCs w:val="24"/>
        </w:rPr>
      </w:pPr>
      <w:r w:rsidRPr="00FF5275">
        <w:rPr>
          <w:rFonts w:ascii="Times New Roman" w:hAnsi="Times New Roman"/>
          <w:sz w:val="24"/>
          <w:szCs w:val="24"/>
        </w:rPr>
        <w:t>Délais : La table MODBUS devra être fournie à la DSNA/DTI dans le mois qui suit le démarrage des études d’EXE.</w:t>
      </w:r>
    </w:p>
    <w:p w14:paraId="627998E3" w14:textId="77777777" w:rsidR="00FF5275" w:rsidRPr="00FF5275" w:rsidRDefault="00FF5275">
      <w:pPr>
        <w:numPr>
          <w:ilvl w:val="1"/>
          <w:numId w:val="55"/>
        </w:numPr>
        <w:spacing w:before="100" w:beforeAutospacing="1" w:after="100" w:afterAutospacing="1"/>
        <w:rPr>
          <w:rFonts w:ascii="Times New Roman" w:hAnsi="Times New Roman"/>
          <w:sz w:val="24"/>
          <w:szCs w:val="24"/>
        </w:rPr>
      </w:pPr>
      <w:r w:rsidRPr="00FF5275">
        <w:rPr>
          <w:rFonts w:ascii="Times New Roman" w:hAnsi="Times New Roman"/>
          <w:sz w:val="24"/>
          <w:szCs w:val="24"/>
        </w:rPr>
        <w:t>L'entreprise devra inclure dans sa prestation une assistance technique pour la phase test de remontée des informations.</w:t>
      </w:r>
    </w:p>
    <w:p w14:paraId="6DEB1CBF" w14:textId="77777777" w:rsidR="00FF5275" w:rsidRPr="00FF5275" w:rsidRDefault="00FF5275">
      <w:pPr>
        <w:numPr>
          <w:ilvl w:val="0"/>
          <w:numId w:val="55"/>
        </w:numPr>
        <w:spacing w:before="100" w:beforeAutospacing="1" w:after="100" w:afterAutospacing="1"/>
        <w:rPr>
          <w:rFonts w:ascii="Times New Roman" w:hAnsi="Times New Roman"/>
          <w:sz w:val="24"/>
          <w:szCs w:val="24"/>
        </w:rPr>
      </w:pPr>
      <w:r w:rsidRPr="00FF5275">
        <w:rPr>
          <w:rFonts w:ascii="Times New Roman" w:hAnsi="Times New Roman"/>
          <w:b/>
          <w:bCs/>
          <w:sz w:val="24"/>
          <w:szCs w:val="24"/>
        </w:rPr>
        <w:t>Signalétique :</w:t>
      </w:r>
      <w:r w:rsidRPr="00FF5275">
        <w:rPr>
          <w:rFonts w:ascii="Times New Roman" w:hAnsi="Times New Roman"/>
          <w:sz w:val="24"/>
          <w:szCs w:val="24"/>
        </w:rPr>
        <w:t xml:space="preserve"> Certains travaux divers réglementaires liés à la sécurité des personnes (consignes d'exploitation, etc.). Les affiches de consignes de secours et les plans généraux d'implantation devront être obligatoirement posés à trois endroits : côté Hall d’entrée bâtiment technique, côté accès RdC tour radar, et côté salle technique.</w:t>
      </w:r>
    </w:p>
    <w:p w14:paraId="6FBAB4E2" w14:textId="77777777" w:rsidR="00FF5275" w:rsidRDefault="00FF5275">
      <w:pPr>
        <w:numPr>
          <w:ilvl w:val="0"/>
          <w:numId w:val="55"/>
        </w:numPr>
        <w:spacing w:before="100" w:beforeAutospacing="1" w:after="100" w:afterAutospacing="1"/>
        <w:rPr>
          <w:rFonts w:ascii="Times New Roman" w:hAnsi="Times New Roman"/>
          <w:sz w:val="24"/>
          <w:szCs w:val="24"/>
        </w:rPr>
      </w:pPr>
      <w:r w:rsidRPr="00FF5275">
        <w:rPr>
          <w:rFonts w:ascii="Times New Roman" w:hAnsi="Times New Roman"/>
          <w:b/>
          <w:bCs/>
          <w:sz w:val="24"/>
          <w:szCs w:val="24"/>
        </w:rPr>
        <w:t>Réception :</w:t>
      </w:r>
      <w:r w:rsidRPr="00FF5275">
        <w:rPr>
          <w:rFonts w:ascii="Times New Roman" w:hAnsi="Times New Roman"/>
          <w:sz w:val="24"/>
          <w:szCs w:val="24"/>
        </w:rPr>
        <w:t xml:space="preserve"> La mise en service et les essais avec délivrance d'un registre AP-MIS lié aux nouvelles installations de sécurité incendie.</w:t>
      </w:r>
    </w:p>
    <w:p w14:paraId="03B7272D" w14:textId="77777777" w:rsidR="00D92F02" w:rsidRDefault="00D92F02" w:rsidP="00D92F02">
      <w:pPr>
        <w:spacing w:before="100" w:beforeAutospacing="1" w:after="100" w:afterAutospacing="1"/>
        <w:rPr>
          <w:rFonts w:ascii="Times New Roman" w:hAnsi="Times New Roman"/>
          <w:sz w:val="24"/>
          <w:szCs w:val="24"/>
        </w:rPr>
      </w:pPr>
    </w:p>
    <w:p w14:paraId="0052CEA0" w14:textId="77777777" w:rsidR="00D92F02" w:rsidRDefault="00D92F02" w:rsidP="00D92F02">
      <w:pPr>
        <w:spacing w:before="100" w:beforeAutospacing="1" w:after="100" w:afterAutospacing="1"/>
        <w:rPr>
          <w:rFonts w:ascii="Times New Roman" w:hAnsi="Times New Roman"/>
          <w:sz w:val="24"/>
          <w:szCs w:val="24"/>
        </w:rPr>
      </w:pPr>
    </w:p>
    <w:p w14:paraId="51D1C272" w14:textId="77777777" w:rsidR="00D92F02" w:rsidRDefault="00D92F02" w:rsidP="00D92F02">
      <w:pPr>
        <w:spacing w:before="100" w:beforeAutospacing="1" w:after="100" w:afterAutospacing="1"/>
        <w:rPr>
          <w:rFonts w:ascii="Times New Roman" w:hAnsi="Times New Roman"/>
          <w:sz w:val="24"/>
          <w:szCs w:val="24"/>
        </w:rPr>
      </w:pPr>
    </w:p>
    <w:p w14:paraId="4F05EDB3" w14:textId="77777777" w:rsidR="00D92F02" w:rsidRPr="00FF5275" w:rsidRDefault="00D92F02" w:rsidP="00D92F02">
      <w:pPr>
        <w:spacing w:before="100" w:beforeAutospacing="1" w:after="100" w:afterAutospacing="1"/>
        <w:rPr>
          <w:rFonts w:ascii="Times New Roman" w:hAnsi="Times New Roman"/>
          <w:sz w:val="24"/>
          <w:szCs w:val="24"/>
        </w:rPr>
      </w:pPr>
    </w:p>
    <w:p w14:paraId="1748DC5E" w14:textId="1516CA42" w:rsidR="00F45433" w:rsidRPr="00F45433" w:rsidRDefault="00772988" w:rsidP="00792D72">
      <w:pPr>
        <w:pStyle w:val="Titre3"/>
      </w:pPr>
      <w:bookmarkStart w:id="103" w:name="_Toc97207853"/>
      <w:bookmarkStart w:id="104" w:name="_Toc97207854"/>
      <w:bookmarkStart w:id="105" w:name="_Toc97207855"/>
      <w:bookmarkStart w:id="106" w:name="_Toc97207856"/>
      <w:bookmarkStart w:id="107" w:name="_Toc97207857"/>
      <w:bookmarkStart w:id="108" w:name="_Toc236745857"/>
      <w:bookmarkStart w:id="109" w:name="_Toc33707704"/>
      <w:bookmarkEnd w:id="103"/>
      <w:bookmarkEnd w:id="104"/>
      <w:bookmarkEnd w:id="105"/>
      <w:bookmarkEnd w:id="106"/>
      <w:bookmarkEnd w:id="107"/>
      <w:r>
        <w:lastRenderedPageBreak/>
        <w:t>Phase 4</w:t>
      </w:r>
      <w:r w:rsidR="00F54B39">
        <w:t xml:space="preserve"> : Formation</w:t>
      </w:r>
      <w:bookmarkEnd w:id="108"/>
      <w:r w:rsidR="009C536C">
        <w:t xml:space="preserve"> </w:t>
      </w:r>
      <w:bookmarkEnd w:id="109"/>
    </w:p>
    <w:p w14:paraId="613ACEF3" w14:textId="2D1D54E6" w:rsidR="00F45433" w:rsidRDefault="002530FB" w:rsidP="00F45433">
      <w:pPr>
        <w:spacing w:after="120"/>
        <w:jc w:val="both"/>
        <w:rPr>
          <w:rFonts w:ascii="Times New Roman" w:hAnsi="Times New Roman"/>
          <w:sz w:val="24"/>
          <w:szCs w:val="24"/>
        </w:rPr>
      </w:pPr>
      <w:bookmarkStart w:id="110" w:name="_Toc33841605"/>
      <w:bookmarkStart w:id="111" w:name="_Toc268509569"/>
      <w:bookmarkStart w:id="112" w:name="_Toc258573574"/>
      <w:bookmarkStart w:id="113" w:name="_Toc209408331"/>
      <w:bookmarkStart w:id="114" w:name="_Toc125770885"/>
      <w:bookmarkStart w:id="115" w:name="_Toc297022896"/>
      <w:r w:rsidRPr="00792D72">
        <w:rPr>
          <w:rFonts w:ascii="Times New Roman" w:hAnsi="Times New Roman"/>
          <w:sz w:val="24"/>
          <w:szCs w:val="24"/>
        </w:rPr>
        <w:t>Cette prestation comprend la préparation et la réalisation d</w:t>
      </w:r>
      <w:r w:rsidR="00D61CBC" w:rsidRPr="00106318">
        <w:rPr>
          <w:rFonts w:ascii="Times New Roman" w:hAnsi="Times New Roman"/>
          <w:sz w:val="24"/>
          <w:szCs w:val="24"/>
        </w:rPr>
        <w:t xml:space="preserve">e deux sessions de formation technique et d’exploitation sur site, de 4 personnes en 2 journées distinctes à minima. L’entreprise indiquera la durée et le contenu de la </w:t>
      </w:r>
      <w:r w:rsidR="00CF3F15" w:rsidRPr="00106318">
        <w:rPr>
          <w:rFonts w:ascii="Times New Roman" w:hAnsi="Times New Roman"/>
          <w:sz w:val="24"/>
          <w:szCs w:val="24"/>
        </w:rPr>
        <w:t>formation.</w:t>
      </w:r>
      <w:r w:rsidRPr="00792D72">
        <w:rPr>
          <w:rFonts w:ascii="Times New Roman" w:hAnsi="Times New Roman"/>
          <w:sz w:val="24"/>
          <w:szCs w:val="24"/>
        </w:rPr>
        <w:t xml:space="preserve"> Elle vise à transmettre aux équipes locales du site les compétences d'utilisation au quotidien des fonctions du tableau de sécurité incendie (exploitation des niveaux d'accès, gestion des alarmes, réarmement, acquittement).</w:t>
      </w:r>
    </w:p>
    <w:p w14:paraId="2D91E34A" w14:textId="77777777" w:rsidR="00A23123" w:rsidRPr="00F45433" w:rsidRDefault="00A23123" w:rsidP="00A23123">
      <w:pPr>
        <w:spacing w:after="120"/>
        <w:jc w:val="both"/>
        <w:rPr>
          <w:rFonts w:ascii="Times New Roman" w:hAnsi="Times New Roman"/>
          <w:sz w:val="24"/>
          <w:szCs w:val="24"/>
        </w:rPr>
      </w:pPr>
      <w:r w:rsidRPr="00F45433">
        <w:rPr>
          <w:rFonts w:ascii="Times New Roman" w:hAnsi="Times New Roman"/>
          <w:sz w:val="24"/>
          <w:szCs w:val="24"/>
        </w:rPr>
        <w:t>Le contenu sera le suivant :</w:t>
      </w:r>
    </w:p>
    <w:p w14:paraId="50C9518B" w14:textId="309A654A" w:rsidR="00A23123" w:rsidRPr="00F45433" w:rsidRDefault="00A23123">
      <w:pPr>
        <w:numPr>
          <w:ilvl w:val="0"/>
          <w:numId w:val="30"/>
        </w:numPr>
        <w:spacing w:after="120"/>
        <w:jc w:val="both"/>
        <w:rPr>
          <w:rFonts w:ascii="Times New Roman" w:hAnsi="Times New Roman"/>
          <w:sz w:val="24"/>
          <w:szCs w:val="24"/>
        </w:rPr>
      </w:pPr>
      <w:proofErr w:type="gramStart"/>
      <w:r w:rsidRPr="00F45433">
        <w:rPr>
          <w:rFonts w:ascii="Times New Roman" w:hAnsi="Times New Roman"/>
          <w:sz w:val="24"/>
          <w:szCs w:val="24"/>
        </w:rPr>
        <w:t>description</w:t>
      </w:r>
      <w:proofErr w:type="gramEnd"/>
      <w:r w:rsidRPr="00F45433">
        <w:rPr>
          <w:rFonts w:ascii="Times New Roman" w:hAnsi="Times New Roman"/>
          <w:sz w:val="24"/>
          <w:szCs w:val="24"/>
        </w:rPr>
        <w:t xml:space="preserve"> sommaire de l’installation et présentation des analyses fonctionnelles</w:t>
      </w:r>
      <w:r>
        <w:rPr>
          <w:rFonts w:ascii="Times New Roman" w:hAnsi="Times New Roman"/>
          <w:sz w:val="24"/>
          <w:szCs w:val="24"/>
        </w:rPr>
        <w:t> ;</w:t>
      </w:r>
    </w:p>
    <w:p w14:paraId="564A1C29" w14:textId="7BCD2650" w:rsidR="00A23123" w:rsidRPr="00F45433" w:rsidRDefault="00A23123">
      <w:pPr>
        <w:numPr>
          <w:ilvl w:val="0"/>
          <w:numId w:val="30"/>
        </w:numPr>
        <w:spacing w:after="120"/>
        <w:jc w:val="both"/>
        <w:rPr>
          <w:rFonts w:ascii="Times New Roman" w:hAnsi="Times New Roman"/>
          <w:sz w:val="24"/>
          <w:szCs w:val="24"/>
        </w:rPr>
      </w:pPr>
      <w:proofErr w:type="gramStart"/>
      <w:r w:rsidRPr="00F45433">
        <w:rPr>
          <w:rFonts w:ascii="Times New Roman" w:hAnsi="Times New Roman"/>
          <w:sz w:val="24"/>
          <w:szCs w:val="24"/>
        </w:rPr>
        <w:t>manipulation</w:t>
      </w:r>
      <w:proofErr w:type="gramEnd"/>
      <w:r w:rsidRPr="00F45433">
        <w:rPr>
          <w:rFonts w:ascii="Times New Roman" w:hAnsi="Times New Roman"/>
          <w:sz w:val="24"/>
          <w:szCs w:val="24"/>
        </w:rPr>
        <w:t xml:space="preserve"> réarmement / mise en hors service</w:t>
      </w:r>
      <w:r>
        <w:rPr>
          <w:rFonts w:ascii="Times New Roman" w:hAnsi="Times New Roman"/>
          <w:sz w:val="24"/>
          <w:szCs w:val="24"/>
        </w:rPr>
        <w:t> ;</w:t>
      </w:r>
    </w:p>
    <w:p w14:paraId="7427227D" w14:textId="1861F579" w:rsidR="00A23123" w:rsidRPr="00F45433" w:rsidRDefault="00A23123">
      <w:pPr>
        <w:numPr>
          <w:ilvl w:val="0"/>
          <w:numId w:val="30"/>
        </w:numPr>
        <w:spacing w:after="120"/>
        <w:jc w:val="both"/>
        <w:rPr>
          <w:rFonts w:ascii="Times New Roman" w:hAnsi="Times New Roman"/>
          <w:sz w:val="24"/>
          <w:szCs w:val="24"/>
        </w:rPr>
      </w:pPr>
      <w:proofErr w:type="gramStart"/>
      <w:r w:rsidRPr="00F45433">
        <w:rPr>
          <w:rFonts w:ascii="Times New Roman" w:hAnsi="Times New Roman"/>
          <w:sz w:val="24"/>
          <w:szCs w:val="24"/>
        </w:rPr>
        <w:t>arrêt</w:t>
      </w:r>
      <w:proofErr w:type="gramEnd"/>
      <w:r w:rsidRPr="00F45433">
        <w:rPr>
          <w:rFonts w:ascii="Times New Roman" w:hAnsi="Times New Roman"/>
          <w:sz w:val="24"/>
          <w:szCs w:val="24"/>
        </w:rPr>
        <w:t xml:space="preserve"> des alarmes</w:t>
      </w:r>
      <w:r>
        <w:rPr>
          <w:rFonts w:ascii="Times New Roman" w:hAnsi="Times New Roman"/>
          <w:sz w:val="24"/>
          <w:szCs w:val="24"/>
        </w:rPr>
        <w:t> ;</w:t>
      </w:r>
    </w:p>
    <w:p w14:paraId="1C630E32" w14:textId="5AAF8FBB" w:rsidR="00A23123" w:rsidRDefault="00A23123">
      <w:pPr>
        <w:numPr>
          <w:ilvl w:val="0"/>
          <w:numId w:val="30"/>
        </w:numPr>
        <w:spacing w:after="120"/>
        <w:jc w:val="both"/>
        <w:rPr>
          <w:rFonts w:ascii="Times New Roman" w:hAnsi="Times New Roman"/>
          <w:sz w:val="24"/>
          <w:szCs w:val="24"/>
        </w:rPr>
      </w:pPr>
      <w:proofErr w:type="gramStart"/>
      <w:r w:rsidRPr="00F45433">
        <w:rPr>
          <w:rFonts w:ascii="Times New Roman" w:hAnsi="Times New Roman"/>
          <w:sz w:val="24"/>
          <w:szCs w:val="24"/>
        </w:rPr>
        <w:t>fourniture</w:t>
      </w:r>
      <w:proofErr w:type="gramEnd"/>
      <w:r w:rsidRPr="00F45433">
        <w:rPr>
          <w:rFonts w:ascii="Times New Roman" w:hAnsi="Times New Roman"/>
          <w:sz w:val="24"/>
          <w:szCs w:val="24"/>
        </w:rPr>
        <w:t xml:space="preserve"> de fiches de consignes pour le personnel utilisant les locaux</w:t>
      </w:r>
      <w:r>
        <w:rPr>
          <w:rFonts w:ascii="Times New Roman" w:hAnsi="Times New Roman"/>
          <w:sz w:val="24"/>
          <w:szCs w:val="24"/>
        </w:rPr>
        <w:t> ;</w:t>
      </w:r>
    </w:p>
    <w:p w14:paraId="1F246683" w14:textId="77777777" w:rsidR="00A23123" w:rsidRDefault="00A23123">
      <w:pPr>
        <w:numPr>
          <w:ilvl w:val="0"/>
          <w:numId w:val="30"/>
        </w:numPr>
        <w:spacing w:after="120"/>
        <w:jc w:val="both"/>
        <w:rPr>
          <w:rFonts w:ascii="Times New Roman" w:hAnsi="Times New Roman"/>
          <w:sz w:val="24"/>
          <w:szCs w:val="24"/>
        </w:rPr>
      </w:pPr>
      <w:proofErr w:type="gramStart"/>
      <w:r>
        <w:rPr>
          <w:rFonts w:ascii="Times New Roman" w:hAnsi="Times New Roman"/>
          <w:sz w:val="24"/>
          <w:szCs w:val="24"/>
        </w:rPr>
        <w:t>présentation</w:t>
      </w:r>
      <w:proofErr w:type="gramEnd"/>
      <w:r>
        <w:rPr>
          <w:rFonts w:ascii="Times New Roman" w:hAnsi="Times New Roman"/>
          <w:sz w:val="24"/>
          <w:szCs w:val="24"/>
        </w:rPr>
        <w:t xml:space="preserve"> des gammes de maintenance possibles.</w:t>
      </w:r>
    </w:p>
    <w:p w14:paraId="5952A4CB" w14:textId="77777777" w:rsidR="00150C16" w:rsidRDefault="00150C16" w:rsidP="00150C16">
      <w:pPr>
        <w:spacing w:after="120"/>
        <w:jc w:val="both"/>
        <w:rPr>
          <w:rFonts w:ascii="Times New Roman" w:hAnsi="Times New Roman"/>
          <w:sz w:val="24"/>
          <w:szCs w:val="24"/>
        </w:rPr>
      </w:pPr>
    </w:p>
    <w:p w14:paraId="698B6495" w14:textId="7A3C3CA6" w:rsidR="00150C16" w:rsidRPr="005A3329" w:rsidRDefault="00150C16" w:rsidP="00150C16">
      <w:pPr>
        <w:pStyle w:val="Titre3"/>
      </w:pPr>
      <w:bookmarkStart w:id="116" w:name="_Toc236745858"/>
      <w:r w:rsidRPr="005A3329">
        <w:t>Phase 5 : DOE et lot de rechange (</w:t>
      </w:r>
      <w:proofErr w:type="spellStart"/>
      <w:r w:rsidRPr="005A3329">
        <w:t>spare</w:t>
      </w:r>
      <w:proofErr w:type="spellEnd"/>
      <w:r w:rsidRPr="005A3329">
        <w:t>)</w:t>
      </w:r>
      <w:bookmarkEnd w:id="116"/>
    </w:p>
    <w:p w14:paraId="032619F9" w14:textId="77777777" w:rsidR="001B25DC" w:rsidRPr="001B25DC" w:rsidRDefault="001B25DC" w:rsidP="001B25DC">
      <w:pPr>
        <w:spacing w:before="100" w:beforeAutospacing="1" w:after="100" w:afterAutospacing="1"/>
        <w:rPr>
          <w:rFonts w:ascii="Times New Roman" w:hAnsi="Times New Roman"/>
          <w:sz w:val="24"/>
          <w:szCs w:val="24"/>
        </w:rPr>
      </w:pPr>
      <w:r w:rsidRPr="001B25DC">
        <w:rPr>
          <w:rFonts w:ascii="Times New Roman" w:hAnsi="Times New Roman"/>
          <w:sz w:val="24"/>
          <w:szCs w:val="24"/>
        </w:rPr>
        <w:t>Cette phase conditionne la réception définitive des installations et le transfert de l'exploitation au CRNA/Ouest. Les prestations de cette phase comprennent :</w:t>
      </w:r>
    </w:p>
    <w:p w14:paraId="67BF0A52" w14:textId="77777777" w:rsidR="001B25DC" w:rsidRPr="001B25DC" w:rsidRDefault="001B25DC">
      <w:pPr>
        <w:numPr>
          <w:ilvl w:val="0"/>
          <w:numId w:val="56"/>
        </w:numPr>
        <w:spacing w:before="100" w:beforeAutospacing="1" w:after="100" w:afterAutospacing="1"/>
        <w:rPr>
          <w:rFonts w:ascii="Times New Roman" w:hAnsi="Times New Roman"/>
          <w:sz w:val="24"/>
          <w:szCs w:val="24"/>
        </w:rPr>
      </w:pPr>
      <w:r w:rsidRPr="001B25DC">
        <w:rPr>
          <w:rFonts w:ascii="Times New Roman" w:hAnsi="Times New Roman"/>
          <w:b/>
          <w:bCs/>
          <w:sz w:val="24"/>
          <w:szCs w:val="24"/>
        </w:rPr>
        <w:t>Le Dossier des Ouvrages Exécutés (DOE) :</w:t>
      </w:r>
      <w:r w:rsidRPr="001B25DC">
        <w:rPr>
          <w:rFonts w:ascii="Times New Roman" w:hAnsi="Times New Roman"/>
          <w:sz w:val="24"/>
          <w:szCs w:val="24"/>
        </w:rPr>
        <w:t xml:space="preserve"> La constitution et la remise de l'ensemble de la documentation finale validée (plans mis à jour aux formats DWG et PDF, notices d'exploitation et de maintenance, PV d'essais, etc.).</w:t>
      </w:r>
    </w:p>
    <w:p w14:paraId="26FBD3B8" w14:textId="77777777" w:rsidR="001B25DC" w:rsidRPr="001B25DC" w:rsidRDefault="001B25DC">
      <w:pPr>
        <w:numPr>
          <w:ilvl w:val="0"/>
          <w:numId w:val="56"/>
        </w:numPr>
        <w:spacing w:before="100" w:beforeAutospacing="1" w:after="100" w:afterAutospacing="1"/>
        <w:rPr>
          <w:rFonts w:ascii="Times New Roman" w:hAnsi="Times New Roman"/>
          <w:sz w:val="24"/>
          <w:szCs w:val="24"/>
        </w:rPr>
      </w:pPr>
      <w:r w:rsidRPr="001B25DC">
        <w:rPr>
          <w:rFonts w:ascii="Times New Roman" w:hAnsi="Times New Roman"/>
          <w:b/>
          <w:bCs/>
          <w:sz w:val="24"/>
          <w:szCs w:val="24"/>
        </w:rPr>
        <w:t>Le Dossier d'Identité SSI et Registre AP-MIS :</w:t>
      </w:r>
      <w:r w:rsidRPr="001B25DC">
        <w:rPr>
          <w:rFonts w:ascii="Times New Roman" w:hAnsi="Times New Roman"/>
          <w:sz w:val="24"/>
          <w:szCs w:val="24"/>
        </w:rPr>
        <w:t xml:space="preserve"> La remise de ces documents réglementaires dûment renseignés à la suite des essais de mise en service de l'installation.</w:t>
      </w:r>
    </w:p>
    <w:p w14:paraId="25F601DA" w14:textId="77777777" w:rsidR="001B25DC" w:rsidRPr="001B25DC" w:rsidRDefault="001B25DC">
      <w:pPr>
        <w:numPr>
          <w:ilvl w:val="0"/>
          <w:numId w:val="56"/>
        </w:numPr>
        <w:spacing w:before="100" w:beforeAutospacing="1" w:after="100" w:afterAutospacing="1"/>
        <w:rPr>
          <w:rFonts w:ascii="Times New Roman" w:hAnsi="Times New Roman"/>
          <w:sz w:val="24"/>
          <w:szCs w:val="24"/>
        </w:rPr>
      </w:pPr>
      <w:r w:rsidRPr="001B25DC">
        <w:rPr>
          <w:rFonts w:ascii="Times New Roman" w:hAnsi="Times New Roman"/>
          <w:b/>
          <w:bCs/>
          <w:sz w:val="24"/>
          <w:szCs w:val="24"/>
        </w:rPr>
        <w:t>Le lot de rechange (</w:t>
      </w:r>
      <w:proofErr w:type="spellStart"/>
      <w:r w:rsidRPr="001B25DC">
        <w:rPr>
          <w:rFonts w:ascii="Times New Roman" w:hAnsi="Times New Roman"/>
          <w:b/>
          <w:bCs/>
          <w:sz w:val="24"/>
          <w:szCs w:val="24"/>
        </w:rPr>
        <w:t>Spares</w:t>
      </w:r>
      <w:proofErr w:type="spellEnd"/>
      <w:r w:rsidRPr="001B25DC">
        <w:rPr>
          <w:rFonts w:ascii="Times New Roman" w:hAnsi="Times New Roman"/>
          <w:b/>
          <w:bCs/>
          <w:sz w:val="24"/>
          <w:szCs w:val="24"/>
        </w:rPr>
        <w:t>) :</w:t>
      </w:r>
      <w:r w:rsidRPr="001B25DC">
        <w:rPr>
          <w:rFonts w:ascii="Times New Roman" w:hAnsi="Times New Roman"/>
          <w:sz w:val="24"/>
          <w:szCs w:val="24"/>
        </w:rPr>
        <w:t xml:space="preserve"> La fourniture et la livraison physique sur site du lot de pièces de rechange de premier niveau (détecteurs, cartes électroniques, filtres et consommables). Ce lot doit être constitué exclusivement de matériels neufs, certifiés et dans leur emballage d'origine.</w:t>
      </w:r>
    </w:p>
    <w:p w14:paraId="69B1D106" w14:textId="501A2F61" w:rsidR="001B25DC" w:rsidRDefault="001B25DC" w:rsidP="001B25DC">
      <w:pPr>
        <w:spacing w:before="100" w:beforeAutospacing="1" w:after="100" w:afterAutospacing="1"/>
        <w:ind w:left="720"/>
        <w:rPr>
          <w:rFonts w:ascii="Times New Roman" w:hAnsi="Times New Roman"/>
          <w:i/>
          <w:iCs/>
          <w:sz w:val="24"/>
          <w:szCs w:val="24"/>
        </w:rPr>
      </w:pPr>
      <w:r>
        <w:rPr>
          <w:rFonts w:ascii="Times New Roman" w:hAnsi="Times New Roman"/>
          <w:sz w:val="24"/>
          <w:szCs w:val="24"/>
        </w:rPr>
        <w:t>N.B.</w:t>
      </w:r>
      <w:r w:rsidRPr="001B25DC">
        <w:rPr>
          <w:rFonts w:ascii="Times New Roman" w:hAnsi="Times New Roman"/>
          <w:sz w:val="24"/>
          <w:szCs w:val="24"/>
        </w:rPr>
        <w:t xml:space="preserve"> : Le contenu exhaustif attendu pour le DOE, les documents d'exploitation, ainsi que les modalités de validation et de composition du lot de rechange sont spécifiés en détail au chapitre 3.4 du présent CCTP</w:t>
      </w:r>
      <w:r w:rsidRPr="001B25DC">
        <w:rPr>
          <w:rFonts w:ascii="Times New Roman" w:hAnsi="Times New Roman"/>
          <w:i/>
          <w:iCs/>
          <w:sz w:val="24"/>
          <w:szCs w:val="24"/>
        </w:rPr>
        <w:t>.</w:t>
      </w:r>
    </w:p>
    <w:p w14:paraId="505A6483" w14:textId="77777777" w:rsidR="00D92F02" w:rsidRDefault="00D92F02" w:rsidP="001B25DC">
      <w:pPr>
        <w:spacing w:before="100" w:beforeAutospacing="1" w:after="100" w:afterAutospacing="1"/>
        <w:ind w:left="720"/>
        <w:rPr>
          <w:rFonts w:ascii="Times New Roman" w:hAnsi="Times New Roman"/>
          <w:sz w:val="24"/>
          <w:szCs w:val="24"/>
        </w:rPr>
      </w:pPr>
    </w:p>
    <w:p w14:paraId="63FEA0E3" w14:textId="77777777" w:rsidR="00D92F02" w:rsidRDefault="00D92F02" w:rsidP="001B25DC">
      <w:pPr>
        <w:spacing w:before="100" w:beforeAutospacing="1" w:after="100" w:afterAutospacing="1"/>
        <w:ind w:left="720"/>
        <w:rPr>
          <w:rFonts w:ascii="Times New Roman" w:hAnsi="Times New Roman"/>
          <w:sz w:val="24"/>
          <w:szCs w:val="24"/>
        </w:rPr>
      </w:pPr>
    </w:p>
    <w:p w14:paraId="0CA7DAE6" w14:textId="77777777" w:rsidR="00D92F02" w:rsidRDefault="00D92F02" w:rsidP="001B25DC">
      <w:pPr>
        <w:spacing w:before="100" w:beforeAutospacing="1" w:after="100" w:afterAutospacing="1"/>
        <w:ind w:left="720"/>
        <w:rPr>
          <w:rFonts w:ascii="Times New Roman" w:hAnsi="Times New Roman"/>
          <w:sz w:val="24"/>
          <w:szCs w:val="24"/>
        </w:rPr>
      </w:pPr>
    </w:p>
    <w:p w14:paraId="19A6CC5E" w14:textId="77777777" w:rsidR="00D92F02" w:rsidRPr="001B25DC" w:rsidRDefault="00D92F02" w:rsidP="001B25DC">
      <w:pPr>
        <w:spacing w:before="100" w:beforeAutospacing="1" w:after="100" w:afterAutospacing="1"/>
        <w:ind w:left="720"/>
        <w:rPr>
          <w:rFonts w:ascii="Times New Roman" w:hAnsi="Times New Roman"/>
          <w:sz w:val="24"/>
          <w:szCs w:val="24"/>
        </w:rPr>
      </w:pPr>
    </w:p>
    <w:p w14:paraId="704E858A" w14:textId="77777777" w:rsidR="005A3329" w:rsidRPr="005A3329" w:rsidRDefault="005A3329" w:rsidP="005A3329">
      <w:pPr>
        <w:pStyle w:val="Titre2"/>
        <w:numPr>
          <w:ilvl w:val="0"/>
          <w:numId w:val="0"/>
        </w:numPr>
        <w:ind w:left="576" w:hanging="576"/>
      </w:pPr>
      <w:bookmarkStart w:id="117" w:name="_Toc236745859"/>
      <w:r w:rsidRPr="005A3329">
        <w:lastRenderedPageBreak/>
        <w:t>2.3 Développement durable</w:t>
      </w:r>
      <w:bookmarkEnd w:id="117"/>
    </w:p>
    <w:p w14:paraId="76FD0541" w14:textId="77777777" w:rsidR="005A3329" w:rsidRPr="005A3329" w:rsidRDefault="005A3329" w:rsidP="005A3329">
      <w:pPr>
        <w:pStyle w:val="Titre3"/>
        <w:numPr>
          <w:ilvl w:val="0"/>
          <w:numId w:val="0"/>
        </w:numPr>
        <w:ind w:left="720" w:hanging="720"/>
      </w:pPr>
      <w:bookmarkStart w:id="118" w:name="_Toc236745860"/>
      <w:r w:rsidRPr="005A3329">
        <w:t>2.3.1 Présentation</w:t>
      </w:r>
      <w:bookmarkEnd w:id="118"/>
    </w:p>
    <w:p w14:paraId="0F65EE2E" w14:textId="1E2E72F6" w:rsidR="005A3329" w:rsidRPr="005A3329" w:rsidRDefault="005A3329" w:rsidP="005A3329">
      <w:pPr>
        <w:spacing w:after="100" w:afterAutospacing="1"/>
        <w:rPr>
          <w:rFonts w:ascii="Arial" w:hAnsi="Arial" w:cs="Arial"/>
          <w:sz w:val="24"/>
          <w:szCs w:val="24"/>
        </w:rPr>
      </w:pPr>
      <w:r w:rsidRPr="005A3329">
        <w:rPr>
          <w:rFonts w:ascii="Arial" w:hAnsi="Arial" w:cs="Arial"/>
          <w:sz w:val="24"/>
          <w:szCs w:val="24"/>
        </w:rPr>
        <w:t xml:space="preserve"> </w:t>
      </w:r>
      <w:r w:rsidRPr="005A3329">
        <w:rPr>
          <w:rFonts w:ascii="Times New Roman" w:hAnsi="Times New Roman"/>
          <w:sz w:val="24"/>
          <w:szCs w:val="24"/>
        </w:rPr>
        <w:t>Le présent marché doit s’inscrire dans la lignée des réformes du grenelle de l’Environnement et fournir des garanties pour que les réalisations qui seront faites, le soient dans le respect des règles édictées relatives au développement durable. Les travaux respecteront les réglementations sur l’environnement et la nuisance en vigueur à la signature du marché. Ils respecteront toutes les dispositions légales applicables aux travaux de dépose, au transport et à l’élimination des matériaux et produits classés polluants et/ou générateurs de nuisances en particulier pour l’amiante, la laine de verre, les accumulateurs (batterie), le rejet des fumées, … C’est pourquoi le Titulaire devra se soumettre aux clauses suivantes :</w:t>
      </w:r>
      <w:r w:rsidRPr="005A3329">
        <w:rPr>
          <w:rFonts w:ascii="Arial" w:hAnsi="Arial" w:cs="Arial"/>
          <w:sz w:val="24"/>
          <w:szCs w:val="24"/>
        </w:rPr>
        <w:t xml:space="preserve"> </w:t>
      </w:r>
    </w:p>
    <w:p w14:paraId="470A7758" w14:textId="77777777" w:rsidR="005A3329" w:rsidRPr="005A3329" w:rsidRDefault="005A3329" w:rsidP="005A3329">
      <w:pPr>
        <w:pStyle w:val="Titre3"/>
        <w:numPr>
          <w:ilvl w:val="0"/>
          <w:numId w:val="0"/>
        </w:numPr>
        <w:ind w:left="720" w:hanging="720"/>
      </w:pPr>
      <w:bookmarkStart w:id="119" w:name="_Toc236745861"/>
      <w:r w:rsidRPr="005A3329">
        <w:t>2.3.2 Nuisances sonores</w:t>
      </w:r>
      <w:bookmarkEnd w:id="119"/>
    </w:p>
    <w:p w14:paraId="794FFB6A" w14:textId="12D6EBEB" w:rsidR="005A3329" w:rsidRDefault="005A3329" w:rsidP="005A3329">
      <w:pPr>
        <w:rPr>
          <w:rFonts w:ascii="Times New Roman" w:hAnsi="Times New Roman"/>
          <w:sz w:val="24"/>
          <w:szCs w:val="24"/>
        </w:rPr>
      </w:pPr>
      <w:r w:rsidRPr="005A3329">
        <w:rPr>
          <w:rFonts w:ascii="Times New Roman" w:hAnsi="Times New Roman"/>
          <w:sz w:val="24"/>
          <w:szCs w:val="24"/>
        </w:rPr>
        <w:t xml:space="preserve">Les nuisances sonores affectent tous les intervenants du chantier et les riverains. Afin de les réduire le Titulaire devra mettre en place certaines mesures à cet effet. </w:t>
      </w:r>
    </w:p>
    <w:p w14:paraId="449F8C2D" w14:textId="04CAF61A" w:rsidR="005A3329" w:rsidRPr="005A3329" w:rsidRDefault="005A3329">
      <w:pPr>
        <w:pStyle w:val="Paragraphedeliste"/>
        <w:numPr>
          <w:ilvl w:val="0"/>
          <w:numId w:val="61"/>
        </w:numPr>
        <w:rPr>
          <w:rFonts w:ascii="Times New Roman" w:hAnsi="Times New Roman"/>
          <w:sz w:val="24"/>
          <w:szCs w:val="24"/>
        </w:rPr>
      </w:pPr>
      <w:proofErr w:type="gramStart"/>
      <w:r w:rsidRPr="005A3329">
        <w:rPr>
          <w:rFonts w:ascii="Times New Roman" w:hAnsi="Times New Roman"/>
          <w:sz w:val="24"/>
          <w:szCs w:val="24"/>
        </w:rPr>
        <w:t>sur</w:t>
      </w:r>
      <w:proofErr w:type="gramEnd"/>
      <w:r w:rsidRPr="005A3329">
        <w:rPr>
          <w:rFonts w:ascii="Times New Roman" w:hAnsi="Times New Roman"/>
          <w:sz w:val="24"/>
          <w:szCs w:val="24"/>
        </w:rPr>
        <w:t xml:space="preserve"> le chantier, le Titulaire devra gérer le trafic et utiliser des protections auditives pour ses intervenants. </w:t>
      </w:r>
    </w:p>
    <w:p w14:paraId="3E06AC70" w14:textId="6DE878B7" w:rsidR="005A3329" w:rsidRPr="005A3329" w:rsidRDefault="005A3329">
      <w:pPr>
        <w:pStyle w:val="Paragraphedeliste"/>
        <w:numPr>
          <w:ilvl w:val="0"/>
          <w:numId w:val="60"/>
        </w:numPr>
        <w:rPr>
          <w:rFonts w:ascii="Times New Roman" w:hAnsi="Times New Roman"/>
          <w:sz w:val="24"/>
          <w:szCs w:val="24"/>
        </w:rPr>
      </w:pPr>
      <w:proofErr w:type="gramStart"/>
      <w:r w:rsidRPr="005A3329">
        <w:rPr>
          <w:rFonts w:ascii="Times New Roman" w:hAnsi="Times New Roman"/>
          <w:sz w:val="24"/>
          <w:szCs w:val="24"/>
        </w:rPr>
        <w:t>si</w:t>
      </w:r>
      <w:proofErr w:type="gramEnd"/>
      <w:r w:rsidRPr="005A3329">
        <w:rPr>
          <w:rFonts w:ascii="Times New Roman" w:hAnsi="Times New Roman"/>
          <w:sz w:val="24"/>
          <w:szCs w:val="24"/>
        </w:rPr>
        <w:t xml:space="preserve"> possible, le Titulaire devra également planifier les tâches pendant les horaires ouvrables, afin de minimiser leur impact sur le voisinage et ainsi réduire les nuisances aux riverains. On dérogera à cette règle si les contraintes opérationnelles d’exploitation de la station ne permettent pas d’intervenir en journée. </w:t>
      </w:r>
    </w:p>
    <w:p w14:paraId="1C655B3A" w14:textId="77777777" w:rsidR="005A3329" w:rsidRPr="005A3329" w:rsidRDefault="005A3329" w:rsidP="005A3329">
      <w:pPr>
        <w:pStyle w:val="Titre3"/>
        <w:numPr>
          <w:ilvl w:val="0"/>
          <w:numId w:val="0"/>
        </w:numPr>
        <w:ind w:left="720" w:hanging="720"/>
      </w:pPr>
      <w:bookmarkStart w:id="120" w:name="_Toc236745862"/>
      <w:r w:rsidRPr="005A3329">
        <w:t>2.3.3 Gestion des déchets</w:t>
      </w:r>
      <w:bookmarkEnd w:id="120"/>
      <w:r w:rsidRPr="005A3329">
        <w:t xml:space="preserve"> </w:t>
      </w:r>
    </w:p>
    <w:p w14:paraId="763BFC2D" w14:textId="77777777" w:rsidR="005A3329" w:rsidRPr="005A3329" w:rsidRDefault="005A3329" w:rsidP="005A3329">
      <w:pPr>
        <w:pStyle w:val="Titre4"/>
        <w:numPr>
          <w:ilvl w:val="0"/>
          <w:numId w:val="0"/>
        </w:numPr>
      </w:pPr>
      <w:bookmarkStart w:id="121" w:name="_Toc236745863"/>
      <w:r w:rsidRPr="005A3329">
        <w:t>2.3.3.1 Diminution de la production de déchets</w:t>
      </w:r>
      <w:bookmarkEnd w:id="121"/>
      <w:r w:rsidRPr="005A3329">
        <w:t xml:space="preserve"> </w:t>
      </w:r>
    </w:p>
    <w:p w14:paraId="7ACD56D0" w14:textId="336CF692" w:rsidR="005A3329" w:rsidRPr="005A3329" w:rsidRDefault="005A3329" w:rsidP="005A3329">
      <w:pPr>
        <w:spacing w:after="100" w:afterAutospacing="1"/>
        <w:rPr>
          <w:rFonts w:ascii="Times New Roman" w:hAnsi="Times New Roman"/>
          <w:sz w:val="24"/>
          <w:szCs w:val="24"/>
        </w:rPr>
      </w:pPr>
      <w:r w:rsidRPr="005A3329">
        <w:rPr>
          <w:rFonts w:ascii="Times New Roman" w:hAnsi="Times New Roman"/>
          <w:sz w:val="24"/>
          <w:szCs w:val="24"/>
        </w:rPr>
        <w:t xml:space="preserve">Le Titulaire s’attachera particulièrement à prendre les dispositions adéquates qui vont permettre de diminuer la production de déchets. </w:t>
      </w:r>
    </w:p>
    <w:p w14:paraId="02E8C67D" w14:textId="77777777" w:rsidR="005A3329" w:rsidRDefault="005A3329" w:rsidP="005A3329">
      <w:pPr>
        <w:spacing w:after="100" w:afterAutospacing="1"/>
        <w:rPr>
          <w:rFonts w:ascii="Arial" w:hAnsi="Arial" w:cs="Arial"/>
          <w:sz w:val="24"/>
          <w:szCs w:val="24"/>
        </w:rPr>
      </w:pPr>
      <w:r w:rsidRPr="005A3329">
        <w:rPr>
          <w:rFonts w:ascii="Arial" w:hAnsi="Arial" w:cs="Arial"/>
          <w:b/>
          <w:bCs/>
          <w:sz w:val="24"/>
          <w:szCs w:val="24"/>
        </w:rPr>
        <w:t>2.3.3.2 Traitement des DEEE</w:t>
      </w:r>
      <w:r w:rsidRPr="005A3329">
        <w:rPr>
          <w:rFonts w:ascii="Arial" w:hAnsi="Arial" w:cs="Arial"/>
          <w:sz w:val="24"/>
          <w:szCs w:val="24"/>
        </w:rPr>
        <w:t xml:space="preserve"> </w:t>
      </w:r>
    </w:p>
    <w:p w14:paraId="328854C9" w14:textId="764652F0" w:rsidR="005A3329" w:rsidRPr="005A3329" w:rsidRDefault="005A3329" w:rsidP="005A3329">
      <w:pPr>
        <w:spacing w:after="100" w:afterAutospacing="1"/>
        <w:rPr>
          <w:rFonts w:ascii="Times New Roman" w:hAnsi="Times New Roman"/>
          <w:sz w:val="24"/>
          <w:szCs w:val="24"/>
        </w:rPr>
      </w:pPr>
      <w:r w:rsidRPr="005A3329">
        <w:rPr>
          <w:rFonts w:ascii="Times New Roman" w:hAnsi="Times New Roman"/>
          <w:sz w:val="24"/>
          <w:szCs w:val="24"/>
        </w:rPr>
        <w:t xml:space="preserve">Pour donner suite au décret n° 2005-829 du 20 juillet 2005 relatif aux DEEE (Déchets d’Equipement Electriques et Electroniques), le Titulaire s’assurera que les produits concernés par ce décret (tels que matériel d’éclairage outils électriques et électroniques, instruments de surveillance et de contrôle) sont collectés soit par un éco-organisme soit par des sociétés de collecte et traitements agréées. </w:t>
      </w:r>
    </w:p>
    <w:p w14:paraId="7DAE38D3" w14:textId="77777777" w:rsidR="005A3329" w:rsidRDefault="005A3329" w:rsidP="005A3329">
      <w:pPr>
        <w:spacing w:after="100" w:afterAutospacing="1"/>
        <w:rPr>
          <w:rFonts w:ascii="Arial" w:hAnsi="Arial" w:cs="Arial"/>
          <w:sz w:val="24"/>
          <w:szCs w:val="24"/>
        </w:rPr>
      </w:pPr>
      <w:r w:rsidRPr="005A3329">
        <w:rPr>
          <w:rFonts w:ascii="Arial" w:hAnsi="Arial" w:cs="Arial"/>
          <w:b/>
          <w:bCs/>
          <w:sz w:val="24"/>
          <w:szCs w:val="24"/>
        </w:rPr>
        <w:t>2.3.3.3 Traitement des autres déchets</w:t>
      </w:r>
      <w:r w:rsidRPr="005A3329">
        <w:rPr>
          <w:rFonts w:ascii="Arial" w:hAnsi="Arial" w:cs="Arial"/>
          <w:sz w:val="24"/>
          <w:szCs w:val="24"/>
        </w:rPr>
        <w:t xml:space="preserve"> </w:t>
      </w:r>
    </w:p>
    <w:p w14:paraId="2910A6AC" w14:textId="51CD176A" w:rsidR="005A3329" w:rsidRPr="005A3329" w:rsidRDefault="005A3329" w:rsidP="005A3329">
      <w:pPr>
        <w:spacing w:after="100" w:afterAutospacing="1"/>
        <w:rPr>
          <w:rFonts w:ascii="Arial" w:hAnsi="Arial" w:cs="Arial"/>
          <w:sz w:val="24"/>
          <w:szCs w:val="24"/>
        </w:rPr>
      </w:pPr>
      <w:r w:rsidRPr="005A3329">
        <w:rPr>
          <w:rFonts w:ascii="Times New Roman" w:hAnsi="Times New Roman"/>
          <w:sz w:val="24"/>
          <w:szCs w:val="24"/>
        </w:rPr>
        <w:t xml:space="preserve">Conformément à la loi de juillet 1992 sur la gestion des déchets de chantiers le Titulaire s’engage à assurer une gestion sélective de ces déchets. </w:t>
      </w:r>
    </w:p>
    <w:p w14:paraId="2E216AEE" w14:textId="77777777" w:rsidR="005A3329" w:rsidRDefault="005A3329" w:rsidP="005A3329">
      <w:pPr>
        <w:spacing w:after="100" w:afterAutospacing="1"/>
        <w:rPr>
          <w:rFonts w:ascii="Arial" w:hAnsi="Arial" w:cs="Arial"/>
          <w:sz w:val="24"/>
          <w:szCs w:val="24"/>
        </w:rPr>
      </w:pPr>
      <w:r w:rsidRPr="005A3329">
        <w:rPr>
          <w:rFonts w:ascii="Arial" w:hAnsi="Arial" w:cs="Arial"/>
          <w:b/>
          <w:bCs/>
          <w:sz w:val="24"/>
          <w:szCs w:val="24"/>
        </w:rPr>
        <w:t>2.3.3.4 Attestation de recyclage</w:t>
      </w:r>
      <w:r w:rsidRPr="005A3329">
        <w:rPr>
          <w:rFonts w:ascii="Arial" w:hAnsi="Arial" w:cs="Arial"/>
          <w:sz w:val="24"/>
          <w:szCs w:val="24"/>
        </w:rPr>
        <w:t xml:space="preserve"> </w:t>
      </w:r>
    </w:p>
    <w:p w14:paraId="59405A40" w14:textId="1FC6F13D" w:rsidR="005A3329" w:rsidRPr="005A3329" w:rsidRDefault="005A3329" w:rsidP="005A3329">
      <w:pPr>
        <w:spacing w:after="100" w:afterAutospacing="1"/>
        <w:rPr>
          <w:rFonts w:ascii="Times New Roman" w:hAnsi="Times New Roman"/>
          <w:sz w:val="24"/>
          <w:szCs w:val="24"/>
        </w:rPr>
      </w:pPr>
      <w:r w:rsidRPr="005A3329">
        <w:rPr>
          <w:rFonts w:ascii="Times New Roman" w:hAnsi="Times New Roman"/>
          <w:sz w:val="24"/>
          <w:szCs w:val="24"/>
        </w:rPr>
        <w:t xml:space="preserve">Le Titulaire fournira à l’Administration une attestation prouvant le bon traitement des déchets. Cette attestation précisera les quantités des différents métaux recyclés et le procédé mis en œuvre. Le Titulaire fournira à l’Administration les attestations des organismes spécialisés dans le recyclage auxquels il aura fait appel. </w:t>
      </w:r>
    </w:p>
    <w:p w14:paraId="4A28417B" w14:textId="77777777" w:rsidR="005A3329" w:rsidRPr="005A3329" w:rsidRDefault="005A3329" w:rsidP="005A3329">
      <w:pPr>
        <w:pStyle w:val="Titre3"/>
        <w:numPr>
          <w:ilvl w:val="0"/>
          <w:numId w:val="0"/>
        </w:numPr>
        <w:ind w:left="720" w:hanging="720"/>
      </w:pPr>
      <w:bookmarkStart w:id="122" w:name="_Toc236745864"/>
      <w:r w:rsidRPr="005A3329">
        <w:lastRenderedPageBreak/>
        <w:t>2.3.4 Gestion de l’énergie</w:t>
      </w:r>
      <w:bookmarkEnd w:id="122"/>
    </w:p>
    <w:p w14:paraId="3BA67914" w14:textId="27C91FD9" w:rsidR="00F45433" w:rsidRPr="00F45433" w:rsidRDefault="005A3329" w:rsidP="005A3329">
      <w:pPr>
        <w:spacing w:after="100" w:afterAutospacing="1"/>
        <w:rPr>
          <w:rFonts w:ascii="Times New Roman" w:hAnsi="Times New Roman"/>
          <w:sz w:val="24"/>
          <w:szCs w:val="24"/>
        </w:rPr>
      </w:pPr>
      <w:r w:rsidRPr="005A3329">
        <w:rPr>
          <w:rFonts w:ascii="Times New Roman" w:hAnsi="Times New Roman"/>
          <w:sz w:val="24"/>
          <w:szCs w:val="24"/>
        </w:rPr>
        <w:t>Le Titulaire aura le souci dans ses prestations liées au présent marché de réduire au maximum les consommations énergétiques, afin de préserver les ressources naturelles et de réduire les pollutions</w:t>
      </w:r>
      <w:r w:rsidRPr="005A3329">
        <w:rPr>
          <w:rFonts w:ascii="Arial" w:hAnsi="Arial" w:cs="Arial"/>
          <w:sz w:val="24"/>
          <w:szCs w:val="24"/>
        </w:rPr>
        <w:t xml:space="preserve">. </w:t>
      </w:r>
      <w:bookmarkEnd w:id="110"/>
      <w:bookmarkEnd w:id="111"/>
      <w:bookmarkEnd w:id="112"/>
      <w:bookmarkEnd w:id="113"/>
      <w:bookmarkEnd w:id="114"/>
      <w:bookmarkEnd w:id="115"/>
    </w:p>
    <w:p w14:paraId="7C7FC389" w14:textId="77777777" w:rsidR="00F45433" w:rsidRPr="00F45433" w:rsidRDefault="00F45433" w:rsidP="00F45433">
      <w:pPr>
        <w:pStyle w:val="Titre1"/>
      </w:pPr>
      <w:bookmarkStart w:id="123" w:name="_Toc268509580"/>
      <w:bookmarkStart w:id="124" w:name="_Toc258573591"/>
      <w:bookmarkStart w:id="125" w:name="_Toc297022907"/>
      <w:bookmarkStart w:id="126" w:name="_Toc33707706"/>
      <w:bookmarkStart w:id="127" w:name="_Toc236745865"/>
      <w:r w:rsidRPr="00F45433">
        <w:lastRenderedPageBreak/>
        <w:t>Documentations et études à fournir</w:t>
      </w:r>
      <w:bookmarkEnd w:id="123"/>
      <w:bookmarkEnd w:id="124"/>
      <w:bookmarkEnd w:id="125"/>
      <w:bookmarkEnd w:id="126"/>
      <w:bookmarkEnd w:id="127"/>
    </w:p>
    <w:p w14:paraId="4C7D65B7" w14:textId="77777777" w:rsidR="00F45433" w:rsidRPr="00F45433" w:rsidRDefault="00F45433" w:rsidP="00F45433">
      <w:pPr>
        <w:pStyle w:val="Titre2"/>
      </w:pPr>
      <w:bookmarkStart w:id="128" w:name="_Toc268509581"/>
      <w:bookmarkStart w:id="129" w:name="_Toc258573592"/>
      <w:bookmarkStart w:id="130" w:name="_Toc297022908"/>
      <w:bookmarkStart w:id="131" w:name="_Toc33707707"/>
      <w:bookmarkStart w:id="132" w:name="_Toc236745866"/>
      <w:r w:rsidRPr="00F45433">
        <w:t>Généralités</w:t>
      </w:r>
      <w:bookmarkEnd w:id="128"/>
      <w:bookmarkEnd w:id="129"/>
      <w:bookmarkEnd w:id="130"/>
      <w:bookmarkEnd w:id="131"/>
      <w:bookmarkEnd w:id="132"/>
    </w:p>
    <w:p w14:paraId="01B3FC9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 titulaire devra fournir tous les éléments d’études techniques, tels que les notes explicatives, ainsi que les plans et notes de calculs détaillés de ses ouvrages avant toute mise en fabrication ou avant toute mise en œuvre.</w:t>
      </w:r>
    </w:p>
    <w:p w14:paraId="70ED0D68"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 titulaire devra fournir les fiches techniques du fabricant de tous les équipements installés.</w:t>
      </w:r>
    </w:p>
    <w:p w14:paraId="51283A9B"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documents définitifs validés, et portant la mention « DEFINITIF », seront fournis en trois exemplaires en format papier et en format informatique.</w:t>
      </w:r>
    </w:p>
    <w:p w14:paraId="0F5D2567" w14:textId="77777777" w:rsidR="00F45433" w:rsidRPr="00F45433" w:rsidRDefault="00F45433" w:rsidP="00F45433">
      <w:pPr>
        <w:pStyle w:val="Titre2"/>
      </w:pPr>
      <w:bookmarkStart w:id="133" w:name="_Toc268509582"/>
      <w:bookmarkStart w:id="134" w:name="_Toc258573593"/>
      <w:bookmarkStart w:id="135" w:name="_Toc209408309"/>
      <w:bookmarkStart w:id="136" w:name="_Toc125770871"/>
      <w:bookmarkStart w:id="137" w:name="_Toc297022909"/>
      <w:bookmarkStart w:id="138" w:name="_Toc33707708"/>
      <w:bookmarkStart w:id="139" w:name="_Toc236745867"/>
      <w:bookmarkStart w:id="140" w:name="_Toc520184790"/>
      <w:r w:rsidRPr="00F45433">
        <w:t>Prescriptions techniques générales</w:t>
      </w:r>
      <w:bookmarkEnd w:id="133"/>
      <w:bookmarkEnd w:id="134"/>
      <w:bookmarkEnd w:id="135"/>
      <w:bookmarkEnd w:id="136"/>
      <w:bookmarkEnd w:id="137"/>
      <w:bookmarkEnd w:id="138"/>
      <w:bookmarkEnd w:id="139"/>
    </w:p>
    <w:p w14:paraId="037092C6" w14:textId="77777777" w:rsidR="00F45433" w:rsidRPr="00F45433" w:rsidRDefault="00F45433" w:rsidP="00F45433">
      <w:pPr>
        <w:pStyle w:val="Titre3"/>
      </w:pPr>
      <w:bookmarkStart w:id="141" w:name="_Toc268509583"/>
      <w:bookmarkStart w:id="142" w:name="_Toc258573594"/>
      <w:bookmarkStart w:id="143" w:name="_Toc209408310"/>
      <w:bookmarkStart w:id="144" w:name="_Toc125770872"/>
      <w:bookmarkStart w:id="145" w:name="_Toc297022910"/>
      <w:bookmarkStart w:id="146" w:name="_Toc33707709"/>
      <w:bookmarkStart w:id="147" w:name="_Toc236745868"/>
      <w:r w:rsidRPr="00F45433">
        <w:t>Notes de calcul</w:t>
      </w:r>
      <w:bookmarkEnd w:id="141"/>
      <w:bookmarkEnd w:id="142"/>
      <w:bookmarkEnd w:id="143"/>
      <w:bookmarkEnd w:id="144"/>
      <w:bookmarkEnd w:id="145"/>
      <w:bookmarkEnd w:id="146"/>
      <w:bookmarkEnd w:id="147"/>
    </w:p>
    <w:p w14:paraId="10BB6BCE" w14:textId="19780005"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Chacun des circuits électriques concernés par les différents travaux à réaliser, fera l’objet d’une note de calcul pour valider le choix des protections, les sections des conducteurs actifs et de protection ainsi que le plan général de protection (sélectivité). Ces notes de calcul devront être réalisées à l’aide de logiciels de calcul (HTA et BTA) ayant reçu l’agrément UTE et les bases de calcul devront être celles énoncées ci-dessous.</w:t>
      </w:r>
      <w:r w:rsidR="00BD0F61">
        <w:rPr>
          <w:rFonts w:ascii="Times New Roman" w:hAnsi="Times New Roman"/>
          <w:sz w:val="24"/>
          <w:szCs w:val="24"/>
        </w:rPr>
        <w:t xml:space="preserve"> </w:t>
      </w:r>
      <w:r w:rsidR="00BD0F61" w:rsidRPr="00106318">
        <w:rPr>
          <w:rFonts w:ascii="Times New Roman" w:hAnsi="Times New Roman"/>
          <w:sz w:val="24"/>
          <w:szCs w:val="24"/>
        </w:rPr>
        <w:t>Le CRNA fournira si besoin le fichier CANECO existant</w:t>
      </w:r>
      <w:r w:rsidR="00F766B0" w:rsidRPr="00106318">
        <w:rPr>
          <w:rFonts w:ascii="Times New Roman" w:hAnsi="Times New Roman"/>
          <w:sz w:val="24"/>
          <w:szCs w:val="24"/>
        </w:rPr>
        <w:t>.</w:t>
      </w:r>
    </w:p>
    <w:p w14:paraId="0123885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Compte tenu de la température du milieu dans lequel sont placés les canalisations et appareillages, les intensités admissibles compatibles avec l’échauffement seront celles indiquées par les normes correspondantes en vigueur, mises à jour et recommandations des constructeurs et ce selon le type d’installation.</w:t>
      </w:r>
    </w:p>
    <w:p w14:paraId="4B315408"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Dans le cas de cheminement mixte, il sera tenu compte du mode de pose le plus défavorable dès que ce dernier dépassera 20 % de la longueur totale.</w:t>
      </w:r>
    </w:p>
    <w:p w14:paraId="3E71911F"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 température ambiante par défaut sera de 25° C pour les canalisations en aérien, en caniveau ou buse enterrée et de 20° C pour les canalisations directement enterrées.</w:t>
      </w:r>
    </w:p>
    <w:p w14:paraId="25D92BE1"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 pose sera toujours considérée comme jointive et le nombre de câbles en parallèle ne devra jamais être inférieur à 3 (sauf cas particulier justifiable).</w:t>
      </w:r>
    </w:p>
    <w:p w14:paraId="1775138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L’installation décrite devra être réalisée pour fonctionner, après essais, avec un facteur de puissance moyen de 0,93 compensation, si besoin, à prévoir.</w:t>
      </w:r>
    </w:p>
    <w:p w14:paraId="017A219F"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appareils utilisés pour la protection et la coupure des différents circuits devront être compatibles avec le courant de court-circuit prévu en régime de crête. Chaque appareil devra avoir au minimum, le pouvoir de coupure correspondant à l’intensité de court-circuit au point où il est installé.</w:t>
      </w:r>
    </w:p>
    <w:p w14:paraId="45687780"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 tenue des matériaux et matériels aux efforts statiques, dynamiques et électrodynamiques devra correspondre aux exigences du site considéré.</w:t>
      </w:r>
    </w:p>
    <w:p w14:paraId="53BD3FD1"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Une sélectivité effective devra être réalisée tant en verticalité qu’en horizontalité. Pour exemple, en verticalité, chaque appareil de protection devra déclencher avant l’appareil situé en amont ; horizontalement, un déclenchement ne devra pas affecter une « fonction » différente de celle comportant le départ en défaut.</w:t>
      </w:r>
    </w:p>
    <w:p w14:paraId="1E4623D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taux d’harmoniques ne devront pas être supérieurs à 5 % et ce par rang. Correction par filtres si besoin, à prévoir au présent marché.</w:t>
      </w:r>
    </w:p>
    <w:p w14:paraId="03D9028A"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lastRenderedPageBreak/>
        <w:t>Les installations devront respecter les règles et normes concernant la CEM (perturbations locales) et ne devront en aucun cas être génératrices de perturbations sur l’installation réalisée ainsi qu’en amont sur le réseau HT / BT / EDF. Idem pour les perturbations sonores ou vibrantes.</w:t>
      </w:r>
    </w:p>
    <w:p w14:paraId="3743140B" w14:textId="77777777" w:rsidR="00F45433" w:rsidRPr="00F45433" w:rsidRDefault="00F45433" w:rsidP="00F45433">
      <w:pPr>
        <w:pStyle w:val="Titre3"/>
      </w:pPr>
      <w:bookmarkStart w:id="148" w:name="_Toc268509584"/>
      <w:bookmarkStart w:id="149" w:name="_Toc258573595"/>
      <w:bookmarkStart w:id="150" w:name="_Toc209408311"/>
      <w:bookmarkStart w:id="151" w:name="_Toc533333060"/>
      <w:bookmarkStart w:id="152" w:name="_Toc518714291"/>
      <w:bookmarkStart w:id="153" w:name="_Toc500133934"/>
      <w:bookmarkStart w:id="154" w:name="_Toc481464854"/>
      <w:bookmarkStart w:id="155" w:name="_Toc436102250"/>
      <w:bookmarkStart w:id="156" w:name="_Toc423252089"/>
      <w:bookmarkStart w:id="157" w:name="_Toc423246912"/>
      <w:bookmarkStart w:id="158" w:name="_Toc423233446"/>
      <w:bookmarkStart w:id="159" w:name="_Toc423232147"/>
      <w:bookmarkStart w:id="160" w:name="_Toc422643331"/>
      <w:bookmarkStart w:id="161" w:name="_Toc422643256"/>
      <w:bookmarkStart w:id="162" w:name="_Toc297022911"/>
      <w:bookmarkStart w:id="163" w:name="_Toc33707710"/>
      <w:bookmarkStart w:id="164" w:name="_Toc236745869"/>
      <w:r w:rsidRPr="00F45433">
        <w:t>Puissance nominale et courant d’emploi</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2364AE68"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puissances seront toujours exprimées en VA (Voltampère)</w:t>
      </w:r>
    </w:p>
    <w:p w14:paraId="68839F66"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courants nominaux (In) des protections devront être supérieurs de 10 % au minimum vis à vis des courants d’emploi (</w:t>
      </w:r>
      <w:proofErr w:type="spellStart"/>
      <w:r w:rsidRPr="00F45433">
        <w:rPr>
          <w:rFonts w:ascii="Times New Roman" w:hAnsi="Times New Roman"/>
          <w:sz w:val="24"/>
          <w:szCs w:val="24"/>
        </w:rPr>
        <w:t>Ib</w:t>
      </w:r>
      <w:proofErr w:type="spellEnd"/>
      <w:r w:rsidRPr="00F45433">
        <w:rPr>
          <w:rFonts w:ascii="Times New Roman" w:hAnsi="Times New Roman"/>
          <w:sz w:val="24"/>
          <w:szCs w:val="24"/>
        </w:rPr>
        <w:t>).</w:t>
      </w:r>
    </w:p>
    <w:p w14:paraId="1C87012C"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calculs des sections de câbles des nouveaux circuits seront réalisés à l’aide des courants nominaux des déclencheurs de protection et non des courants d’emploi.</w:t>
      </w:r>
    </w:p>
    <w:p w14:paraId="0244A4CB" w14:textId="77777777" w:rsidR="00F45433" w:rsidRPr="00F45433" w:rsidRDefault="00F45433" w:rsidP="00F45433">
      <w:pPr>
        <w:pStyle w:val="Titre3"/>
      </w:pPr>
      <w:bookmarkStart w:id="165" w:name="_Toc268509585"/>
      <w:bookmarkStart w:id="166" w:name="_Toc258573596"/>
      <w:bookmarkStart w:id="167" w:name="_Toc209408312"/>
      <w:bookmarkStart w:id="168" w:name="_Toc533333062"/>
      <w:bookmarkStart w:id="169" w:name="_Toc518714293"/>
      <w:bookmarkStart w:id="170" w:name="_Toc500133936"/>
      <w:bookmarkStart w:id="171" w:name="_Toc481464856"/>
      <w:bookmarkStart w:id="172" w:name="_Toc436102252"/>
      <w:bookmarkStart w:id="173" w:name="_Toc423252091"/>
      <w:bookmarkStart w:id="174" w:name="_Toc423246914"/>
      <w:bookmarkStart w:id="175" w:name="_Toc423233448"/>
      <w:bookmarkStart w:id="176" w:name="_Toc423232149"/>
      <w:bookmarkStart w:id="177" w:name="_Toc422643333"/>
      <w:bookmarkStart w:id="178" w:name="_Toc422643258"/>
      <w:bookmarkStart w:id="179" w:name="_Toc297022912"/>
      <w:bookmarkStart w:id="180" w:name="_Toc33707711"/>
      <w:bookmarkStart w:id="181" w:name="_Toc236745870"/>
      <w:r w:rsidRPr="00F45433">
        <w:t>Chutes de tension</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1E72AEE1"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Elles seront à définir suivant les courants d’emploi. Les valeurs maximales autorisées sont celles données par la norme NF C 15.100.</w:t>
      </w:r>
    </w:p>
    <w:p w14:paraId="30ABAAE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Toutefois, dans le cas de circuit de distribution comportant des réserves, elles seront limitées à 70 % de ces valeurs.</w:t>
      </w:r>
    </w:p>
    <w:p w14:paraId="44C772F9" w14:textId="77777777" w:rsidR="00F45433" w:rsidRPr="00F45433" w:rsidRDefault="00F45433" w:rsidP="00F45433">
      <w:pPr>
        <w:pStyle w:val="Titre3"/>
      </w:pPr>
      <w:bookmarkStart w:id="182" w:name="_Toc268509586"/>
      <w:bookmarkStart w:id="183" w:name="_Toc258573597"/>
      <w:bookmarkStart w:id="184" w:name="_Toc209408313"/>
      <w:bookmarkStart w:id="185" w:name="_Toc125770874"/>
      <w:bookmarkStart w:id="186" w:name="_Toc297022913"/>
      <w:bookmarkStart w:id="187" w:name="_Toc33707712"/>
      <w:bookmarkStart w:id="188" w:name="_Toc236745871"/>
      <w:r w:rsidRPr="00F45433">
        <w:t>Types de câbles</w:t>
      </w:r>
      <w:bookmarkEnd w:id="182"/>
      <w:bookmarkEnd w:id="183"/>
      <w:bookmarkEnd w:id="184"/>
      <w:bookmarkEnd w:id="185"/>
      <w:bookmarkEnd w:id="186"/>
      <w:bookmarkEnd w:id="187"/>
      <w:bookmarkEnd w:id="188"/>
    </w:p>
    <w:p w14:paraId="32929040"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Basse Tension Alternative (puissance) :</w:t>
      </w:r>
    </w:p>
    <w:p w14:paraId="3BB4C044" w14:textId="03779922" w:rsidR="00F45433" w:rsidRPr="00106318" w:rsidRDefault="00F45433">
      <w:pPr>
        <w:numPr>
          <w:ilvl w:val="0"/>
          <w:numId w:val="31"/>
        </w:numPr>
        <w:spacing w:after="120"/>
        <w:jc w:val="both"/>
        <w:rPr>
          <w:rFonts w:ascii="Times New Roman" w:hAnsi="Times New Roman"/>
          <w:sz w:val="24"/>
          <w:szCs w:val="24"/>
        </w:rPr>
      </w:pPr>
      <w:r w:rsidRPr="00106318">
        <w:rPr>
          <w:rFonts w:ascii="Times New Roman" w:hAnsi="Times New Roman"/>
          <w:sz w:val="24"/>
          <w:szCs w:val="24"/>
        </w:rPr>
        <w:t xml:space="preserve">Câbles </w:t>
      </w:r>
      <w:r w:rsidR="00DA5C31" w:rsidRPr="00106318">
        <w:rPr>
          <w:rFonts w:ascii="Times New Roman" w:hAnsi="Times New Roman"/>
          <w:sz w:val="24"/>
          <w:szCs w:val="24"/>
        </w:rPr>
        <w:t>FR-N1 X6G3</w:t>
      </w:r>
      <w:r w:rsidR="00DA5C31" w:rsidRPr="00106318">
        <w:rPr>
          <w:rStyle w:val="lev"/>
        </w:rPr>
        <w:t xml:space="preserve"> </w:t>
      </w:r>
      <w:r w:rsidRPr="00106318">
        <w:rPr>
          <w:rFonts w:ascii="Times New Roman" w:hAnsi="Times New Roman"/>
          <w:sz w:val="24"/>
          <w:szCs w:val="24"/>
        </w:rPr>
        <w:t>ou CR1 avec conducteur de protection vert/jaune pour la puissance.</w:t>
      </w:r>
    </w:p>
    <w:p w14:paraId="2040C274" w14:textId="77777777" w:rsidR="00F45433" w:rsidRPr="00F45433" w:rsidRDefault="00F45433" w:rsidP="0022363A">
      <w:pPr>
        <w:spacing w:after="120"/>
        <w:jc w:val="both"/>
        <w:rPr>
          <w:rFonts w:ascii="Times New Roman" w:hAnsi="Times New Roman"/>
          <w:sz w:val="24"/>
          <w:szCs w:val="24"/>
        </w:rPr>
      </w:pPr>
      <w:r w:rsidRPr="00F45433">
        <w:rPr>
          <w:rFonts w:ascii="Times New Roman" w:hAnsi="Times New Roman"/>
          <w:sz w:val="24"/>
          <w:szCs w:val="24"/>
        </w:rPr>
        <w:t>Télécommandes et télésignalisations :</w:t>
      </w:r>
    </w:p>
    <w:p w14:paraId="6F709622" w14:textId="396991C1" w:rsidR="00F45433" w:rsidRPr="00F45433" w:rsidRDefault="00F45433">
      <w:pPr>
        <w:numPr>
          <w:ilvl w:val="0"/>
          <w:numId w:val="31"/>
        </w:numPr>
        <w:spacing w:after="120"/>
        <w:jc w:val="both"/>
        <w:rPr>
          <w:rFonts w:ascii="Times New Roman" w:hAnsi="Times New Roman"/>
          <w:sz w:val="24"/>
          <w:szCs w:val="24"/>
        </w:rPr>
      </w:pPr>
      <w:r w:rsidRPr="00F45433">
        <w:rPr>
          <w:rFonts w:ascii="Times New Roman" w:hAnsi="Times New Roman"/>
          <w:sz w:val="24"/>
          <w:szCs w:val="24"/>
        </w:rPr>
        <w:t xml:space="preserve">Câbles </w:t>
      </w:r>
      <w:r w:rsidR="0022363A">
        <w:rPr>
          <w:rFonts w:ascii="Times New Roman" w:hAnsi="Times New Roman"/>
          <w:sz w:val="24"/>
          <w:szCs w:val="24"/>
        </w:rPr>
        <w:t>FR-N1X1G1</w:t>
      </w:r>
      <w:r w:rsidR="0022363A" w:rsidRPr="00F45433">
        <w:rPr>
          <w:rFonts w:ascii="Times New Roman" w:hAnsi="Times New Roman"/>
          <w:sz w:val="24"/>
          <w:szCs w:val="24"/>
        </w:rPr>
        <w:t xml:space="preserve"> </w:t>
      </w:r>
      <w:r w:rsidRPr="00F45433">
        <w:rPr>
          <w:rFonts w:ascii="Times New Roman" w:hAnsi="Times New Roman"/>
          <w:sz w:val="24"/>
          <w:szCs w:val="24"/>
        </w:rPr>
        <w:t>ou CR1 multiconducteurs avec conducteur V/J intégré (type G).</w:t>
      </w:r>
    </w:p>
    <w:p w14:paraId="4D3C86D2" w14:textId="5E92E7EF" w:rsidR="00F45433" w:rsidRPr="00F45433" w:rsidRDefault="005967C6" w:rsidP="00F45433">
      <w:pPr>
        <w:pStyle w:val="Titre2"/>
      </w:pPr>
      <w:bookmarkStart w:id="189" w:name="_Toc236745872"/>
      <w:bookmarkStart w:id="190" w:name="_Toc209408315"/>
      <w:bookmarkStart w:id="191" w:name="_Toc125770878"/>
      <w:bookmarkStart w:id="192" w:name="_Toc520184791"/>
      <w:bookmarkEnd w:id="140"/>
      <w:r>
        <w:t>L</w:t>
      </w:r>
      <w:r w:rsidR="009D4FE3">
        <w:t>ivrables</w:t>
      </w:r>
      <w:r>
        <w:t xml:space="preserve"> de la</w:t>
      </w:r>
      <w:r w:rsidR="0020250B">
        <w:t xml:space="preserve"> phase 1</w:t>
      </w:r>
      <w:r>
        <w:t xml:space="preserve"> (avant travaux / fabrication)</w:t>
      </w:r>
      <w:bookmarkEnd w:id="189"/>
    </w:p>
    <w:bookmarkEnd w:id="190"/>
    <w:bookmarkEnd w:id="191"/>
    <w:bookmarkEnd w:id="192"/>
    <w:p w14:paraId="59BF9B3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Ces dossiers se rapporteront aux prestations objets de chaque poste fabrication et comprendront :</w:t>
      </w:r>
    </w:p>
    <w:p w14:paraId="26B1BBAF" w14:textId="77777777" w:rsidR="00F45433" w:rsidRPr="00F45433" w:rsidRDefault="00F45433">
      <w:pPr>
        <w:numPr>
          <w:ilvl w:val="0"/>
          <w:numId w:val="32"/>
        </w:numPr>
        <w:spacing w:after="120"/>
        <w:jc w:val="both"/>
        <w:rPr>
          <w:rFonts w:ascii="Times New Roman" w:hAnsi="Times New Roman"/>
          <w:sz w:val="24"/>
          <w:szCs w:val="24"/>
        </w:rPr>
      </w:pPr>
      <w:proofErr w:type="gramStart"/>
      <w:r w:rsidRPr="00F45433">
        <w:rPr>
          <w:rFonts w:ascii="Times New Roman" w:hAnsi="Times New Roman"/>
          <w:sz w:val="24"/>
          <w:szCs w:val="24"/>
        </w:rPr>
        <w:t>les</w:t>
      </w:r>
      <w:proofErr w:type="gramEnd"/>
      <w:r w:rsidRPr="00F45433">
        <w:rPr>
          <w:rFonts w:ascii="Times New Roman" w:hAnsi="Times New Roman"/>
          <w:sz w:val="24"/>
          <w:szCs w:val="24"/>
        </w:rPr>
        <w:t xml:space="preserve"> notes de calcul pour dimensionnement des installations,</w:t>
      </w:r>
    </w:p>
    <w:p w14:paraId="0B79FF58" w14:textId="77777777" w:rsidR="00F45433" w:rsidRPr="00F45433" w:rsidRDefault="00F45433">
      <w:pPr>
        <w:numPr>
          <w:ilvl w:val="0"/>
          <w:numId w:val="32"/>
        </w:numPr>
        <w:spacing w:after="120"/>
        <w:jc w:val="both"/>
        <w:rPr>
          <w:rFonts w:ascii="Times New Roman" w:hAnsi="Times New Roman"/>
          <w:sz w:val="24"/>
          <w:szCs w:val="24"/>
        </w:rPr>
      </w:pPr>
      <w:proofErr w:type="gramStart"/>
      <w:r w:rsidRPr="00F45433">
        <w:rPr>
          <w:rFonts w:ascii="Times New Roman" w:hAnsi="Times New Roman"/>
          <w:sz w:val="24"/>
          <w:szCs w:val="24"/>
        </w:rPr>
        <w:t>les</w:t>
      </w:r>
      <w:proofErr w:type="gramEnd"/>
      <w:r w:rsidRPr="00F45433">
        <w:rPr>
          <w:rFonts w:ascii="Times New Roman" w:hAnsi="Times New Roman"/>
          <w:sz w:val="24"/>
          <w:szCs w:val="24"/>
        </w:rPr>
        <w:t xml:space="preserve"> notices techniques des différents matériels,</w:t>
      </w:r>
    </w:p>
    <w:p w14:paraId="6245937B" w14:textId="77777777" w:rsidR="00F45433" w:rsidRPr="00F45433" w:rsidRDefault="00F45433">
      <w:pPr>
        <w:numPr>
          <w:ilvl w:val="0"/>
          <w:numId w:val="32"/>
        </w:numPr>
        <w:spacing w:after="120"/>
        <w:jc w:val="both"/>
        <w:rPr>
          <w:rFonts w:ascii="Times New Roman" w:hAnsi="Times New Roman"/>
          <w:sz w:val="24"/>
          <w:szCs w:val="24"/>
        </w:rPr>
      </w:pPr>
      <w:proofErr w:type="gramStart"/>
      <w:r w:rsidRPr="00F45433">
        <w:rPr>
          <w:rFonts w:ascii="Times New Roman" w:hAnsi="Times New Roman"/>
          <w:sz w:val="24"/>
          <w:szCs w:val="24"/>
        </w:rPr>
        <w:t>les</w:t>
      </w:r>
      <w:proofErr w:type="gramEnd"/>
      <w:r w:rsidRPr="00F45433">
        <w:rPr>
          <w:rFonts w:ascii="Times New Roman" w:hAnsi="Times New Roman"/>
          <w:sz w:val="24"/>
          <w:szCs w:val="24"/>
        </w:rPr>
        <w:t xml:space="preserve"> attestations d’associativité entre tous matériels constituant le SSI,</w:t>
      </w:r>
    </w:p>
    <w:p w14:paraId="2237BE96" w14:textId="77777777" w:rsidR="00F45433" w:rsidRPr="00F45433" w:rsidRDefault="00F45433">
      <w:pPr>
        <w:numPr>
          <w:ilvl w:val="0"/>
          <w:numId w:val="32"/>
        </w:numPr>
        <w:spacing w:after="120"/>
        <w:jc w:val="both"/>
        <w:rPr>
          <w:rFonts w:ascii="Times New Roman" w:hAnsi="Times New Roman"/>
          <w:sz w:val="24"/>
          <w:szCs w:val="24"/>
        </w:rPr>
      </w:pPr>
      <w:proofErr w:type="gramStart"/>
      <w:r w:rsidRPr="00F45433">
        <w:rPr>
          <w:rFonts w:ascii="Times New Roman" w:hAnsi="Times New Roman"/>
          <w:sz w:val="24"/>
          <w:szCs w:val="24"/>
        </w:rPr>
        <w:t>les</w:t>
      </w:r>
      <w:proofErr w:type="gramEnd"/>
      <w:r w:rsidRPr="00F45433">
        <w:rPr>
          <w:rFonts w:ascii="Times New Roman" w:hAnsi="Times New Roman"/>
          <w:sz w:val="24"/>
          <w:szCs w:val="24"/>
        </w:rPr>
        <w:t xml:space="preserve"> plans de réalisation mécanique des équipements à fabriquer sur mesure,</w:t>
      </w:r>
    </w:p>
    <w:p w14:paraId="4F973F5B" w14:textId="77777777" w:rsidR="00F45433" w:rsidRPr="00F45433" w:rsidRDefault="00F45433">
      <w:pPr>
        <w:numPr>
          <w:ilvl w:val="0"/>
          <w:numId w:val="32"/>
        </w:numPr>
        <w:spacing w:after="120"/>
        <w:jc w:val="both"/>
        <w:rPr>
          <w:rFonts w:ascii="Times New Roman" w:hAnsi="Times New Roman"/>
          <w:sz w:val="24"/>
          <w:szCs w:val="24"/>
        </w:rPr>
      </w:pPr>
      <w:proofErr w:type="gramStart"/>
      <w:r w:rsidRPr="00F45433">
        <w:rPr>
          <w:rFonts w:ascii="Times New Roman" w:hAnsi="Times New Roman"/>
          <w:sz w:val="24"/>
          <w:szCs w:val="24"/>
        </w:rPr>
        <w:t>pour</w:t>
      </w:r>
      <w:proofErr w:type="gramEnd"/>
      <w:r w:rsidRPr="00F45433">
        <w:rPr>
          <w:rFonts w:ascii="Times New Roman" w:hAnsi="Times New Roman"/>
          <w:sz w:val="24"/>
          <w:szCs w:val="24"/>
        </w:rPr>
        <w:t xml:space="preserve"> les cartes électroniques :</w:t>
      </w:r>
    </w:p>
    <w:p w14:paraId="78666F1B" w14:textId="77777777" w:rsidR="00F45433" w:rsidRPr="00F45433" w:rsidRDefault="00F45433">
      <w:pPr>
        <w:numPr>
          <w:ilvl w:val="1"/>
          <w:numId w:val="33"/>
        </w:numPr>
        <w:spacing w:after="120"/>
        <w:jc w:val="both"/>
        <w:rPr>
          <w:rFonts w:ascii="Times New Roman" w:hAnsi="Times New Roman"/>
          <w:sz w:val="24"/>
          <w:szCs w:val="24"/>
        </w:rPr>
      </w:pPr>
      <w:proofErr w:type="gramStart"/>
      <w:r w:rsidRPr="00F45433">
        <w:rPr>
          <w:rFonts w:ascii="Times New Roman" w:hAnsi="Times New Roman"/>
          <w:sz w:val="24"/>
          <w:szCs w:val="24"/>
        </w:rPr>
        <w:t>le</w:t>
      </w:r>
      <w:proofErr w:type="gramEnd"/>
      <w:r w:rsidRPr="00F45433">
        <w:rPr>
          <w:rFonts w:ascii="Times New Roman" w:hAnsi="Times New Roman"/>
          <w:sz w:val="24"/>
          <w:szCs w:val="24"/>
        </w:rPr>
        <w:t xml:space="preserve"> schéma de câblage électrique,</w:t>
      </w:r>
    </w:p>
    <w:p w14:paraId="0CC151FA" w14:textId="77777777" w:rsidR="00F45433" w:rsidRPr="00F45433" w:rsidRDefault="00F45433">
      <w:pPr>
        <w:numPr>
          <w:ilvl w:val="1"/>
          <w:numId w:val="33"/>
        </w:numPr>
        <w:spacing w:after="120"/>
        <w:jc w:val="both"/>
        <w:rPr>
          <w:rFonts w:ascii="Times New Roman" w:hAnsi="Times New Roman"/>
          <w:sz w:val="24"/>
          <w:szCs w:val="24"/>
        </w:rPr>
      </w:pPr>
      <w:proofErr w:type="gramStart"/>
      <w:r w:rsidRPr="00F45433">
        <w:rPr>
          <w:rFonts w:ascii="Times New Roman" w:hAnsi="Times New Roman"/>
          <w:sz w:val="24"/>
          <w:szCs w:val="24"/>
        </w:rPr>
        <w:t>le</w:t>
      </w:r>
      <w:proofErr w:type="gramEnd"/>
      <w:r w:rsidRPr="00F45433">
        <w:rPr>
          <w:rFonts w:ascii="Times New Roman" w:hAnsi="Times New Roman"/>
          <w:sz w:val="24"/>
          <w:szCs w:val="24"/>
        </w:rPr>
        <w:t xml:space="preserve"> plan d'implantation.</w:t>
      </w:r>
    </w:p>
    <w:p w14:paraId="6F729E56"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Pour les autres équipements :</w:t>
      </w:r>
    </w:p>
    <w:p w14:paraId="1B314421" w14:textId="77777777" w:rsidR="00F45433" w:rsidRPr="00F45433" w:rsidRDefault="00F45433">
      <w:pPr>
        <w:numPr>
          <w:ilvl w:val="0"/>
          <w:numId w:val="34"/>
        </w:numPr>
        <w:spacing w:after="120"/>
        <w:jc w:val="both"/>
        <w:rPr>
          <w:rFonts w:ascii="Times New Roman" w:hAnsi="Times New Roman"/>
          <w:sz w:val="24"/>
          <w:szCs w:val="24"/>
        </w:rPr>
      </w:pPr>
      <w:proofErr w:type="gramStart"/>
      <w:r w:rsidRPr="00F45433">
        <w:rPr>
          <w:rFonts w:ascii="Times New Roman" w:hAnsi="Times New Roman"/>
          <w:sz w:val="24"/>
          <w:szCs w:val="24"/>
        </w:rPr>
        <w:t>présentation</w:t>
      </w:r>
      <w:proofErr w:type="gramEnd"/>
      <w:r w:rsidRPr="00F45433">
        <w:rPr>
          <w:rFonts w:ascii="Times New Roman" w:hAnsi="Times New Roman"/>
          <w:sz w:val="24"/>
          <w:szCs w:val="24"/>
        </w:rPr>
        <w:t xml:space="preserve"> face avant,</w:t>
      </w:r>
    </w:p>
    <w:p w14:paraId="4C0F5545" w14:textId="77777777" w:rsidR="00F45433" w:rsidRPr="00F45433" w:rsidRDefault="00F45433">
      <w:pPr>
        <w:numPr>
          <w:ilvl w:val="0"/>
          <w:numId w:val="34"/>
        </w:numPr>
        <w:spacing w:after="120"/>
        <w:jc w:val="both"/>
        <w:rPr>
          <w:rFonts w:ascii="Times New Roman" w:hAnsi="Times New Roman"/>
          <w:sz w:val="24"/>
          <w:szCs w:val="24"/>
        </w:rPr>
      </w:pPr>
      <w:proofErr w:type="gramStart"/>
      <w:r w:rsidRPr="00F45433">
        <w:rPr>
          <w:rFonts w:ascii="Times New Roman" w:hAnsi="Times New Roman"/>
          <w:sz w:val="24"/>
          <w:szCs w:val="24"/>
        </w:rPr>
        <w:t>présentation</w:t>
      </w:r>
      <w:proofErr w:type="gramEnd"/>
      <w:r w:rsidRPr="00F45433">
        <w:rPr>
          <w:rFonts w:ascii="Times New Roman" w:hAnsi="Times New Roman"/>
          <w:sz w:val="24"/>
          <w:szCs w:val="24"/>
        </w:rPr>
        <w:t xml:space="preserve"> face arrière,</w:t>
      </w:r>
    </w:p>
    <w:p w14:paraId="03470326" w14:textId="77777777" w:rsidR="00F45433" w:rsidRPr="00F45433" w:rsidRDefault="00F45433">
      <w:pPr>
        <w:numPr>
          <w:ilvl w:val="0"/>
          <w:numId w:val="34"/>
        </w:numPr>
        <w:spacing w:after="120"/>
        <w:jc w:val="both"/>
        <w:rPr>
          <w:rFonts w:ascii="Times New Roman" w:hAnsi="Times New Roman"/>
          <w:sz w:val="24"/>
          <w:szCs w:val="24"/>
        </w:rPr>
      </w:pPr>
      <w:proofErr w:type="gramStart"/>
      <w:r w:rsidRPr="00F45433">
        <w:rPr>
          <w:rFonts w:ascii="Times New Roman" w:hAnsi="Times New Roman"/>
          <w:sz w:val="24"/>
          <w:szCs w:val="24"/>
        </w:rPr>
        <w:t>schéma</w:t>
      </w:r>
      <w:proofErr w:type="gramEnd"/>
      <w:r w:rsidRPr="00F45433">
        <w:rPr>
          <w:rFonts w:ascii="Times New Roman" w:hAnsi="Times New Roman"/>
          <w:sz w:val="24"/>
          <w:szCs w:val="24"/>
        </w:rPr>
        <w:t xml:space="preserve"> de câblage,</w:t>
      </w:r>
    </w:p>
    <w:p w14:paraId="56507C6E" w14:textId="77777777" w:rsidR="00F45433" w:rsidRPr="00F45433" w:rsidRDefault="00F45433">
      <w:pPr>
        <w:numPr>
          <w:ilvl w:val="0"/>
          <w:numId w:val="34"/>
        </w:numPr>
        <w:spacing w:after="120"/>
        <w:jc w:val="both"/>
        <w:rPr>
          <w:rFonts w:ascii="Times New Roman" w:hAnsi="Times New Roman"/>
          <w:sz w:val="24"/>
          <w:szCs w:val="24"/>
        </w:rPr>
      </w:pPr>
      <w:proofErr w:type="gramStart"/>
      <w:r w:rsidRPr="00F45433">
        <w:rPr>
          <w:rFonts w:ascii="Times New Roman" w:hAnsi="Times New Roman"/>
          <w:sz w:val="24"/>
          <w:szCs w:val="24"/>
        </w:rPr>
        <w:t>schémas</w:t>
      </w:r>
      <w:proofErr w:type="gramEnd"/>
      <w:r w:rsidRPr="00F45433">
        <w:rPr>
          <w:rFonts w:ascii="Times New Roman" w:hAnsi="Times New Roman"/>
          <w:sz w:val="24"/>
          <w:szCs w:val="24"/>
        </w:rPr>
        <w:t xml:space="preserve"> de câblage multifilaire,</w:t>
      </w:r>
    </w:p>
    <w:p w14:paraId="68C26792" w14:textId="77777777" w:rsidR="00F45433" w:rsidRPr="00F45433" w:rsidRDefault="00F45433">
      <w:pPr>
        <w:numPr>
          <w:ilvl w:val="0"/>
          <w:numId w:val="34"/>
        </w:numPr>
        <w:spacing w:after="120"/>
        <w:jc w:val="both"/>
        <w:rPr>
          <w:rFonts w:ascii="Times New Roman" w:hAnsi="Times New Roman"/>
          <w:sz w:val="24"/>
          <w:szCs w:val="24"/>
        </w:rPr>
      </w:pPr>
      <w:proofErr w:type="gramStart"/>
      <w:r w:rsidRPr="00F45433">
        <w:rPr>
          <w:rFonts w:ascii="Times New Roman" w:hAnsi="Times New Roman"/>
          <w:sz w:val="24"/>
          <w:szCs w:val="24"/>
        </w:rPr>
        <w:lastRenderedPageBreak/>
        <w:t>plan</w:t>
      </w:r>
      <w:proofErr w:type="gramEnd"/>
      <w:r w:rsidRPr="00F45433">
        <w:rPr>
          <w:rFonts w:ascii="Times New Roman" w:hAnsi="Times New Roman"/>
          <w:sz w:val="24"/>
          <w:szCs w:val="24"/>
        </w:rPr>
        <w:t xml:space="preserve"> de raccordement,</w:t>
      </w:r>
    </w:p>
    <w:p w14:paraId="050C3431" w14:textId="77777777" w:rsidR="00F45433" w:rsidRPr="00F45433" w:rsidRDefault="00F45433">
      <w:pPr>
        <w:numPr>
          <w:ilvl w:val="0"/>
          <w:numId w:val="34"/>
        </w:numPr>
        <w:spacing w:after="120"/>
        <w:jc w:val="both"/>
        <w:rPr>
          <w:rFonts w:ascii="Times New Roman" w:hAnsi="Times New Roman"/>
          <w:sz w:val="24"/>
          <w:szCs w:val="24"/>
        </w:rPr>
      </w:pPr>
      <w:proofErr w:type="gramStart"/>
      <w:r w:rsidRPr="00F45433">
        <w:rPr>
          <w:rFonts w:ascii="Times New Roman" w:hAnsi="Times New Roman"/>
          <w:sz w:val="24"/>
          <w:szCs w:val="24"/>
        </w:rPr>
        <w:t>plans</w:t>
      </w:r>
      <w:proofErr w:type="gramEnd"/>
      <w:r w:rsidRPr="00F45433">
        <w:rPr>
          <w:rFonts w:ascii="Times New Roman" w:hAnsi="Times New Roman"/>
          <w:sz w:val="24"/>
          <w:szCs w:val="24"/>
        </w:rPr>
        <w:t xml:space="preserve"> de raccordement borniers,</w:t>
      </w:r>
    </w:p>
    <w:p w14:paraId="403B01B6" w14:textId="77777777" w:rsidR="00F45433" w:rsidRPr="00F45433" w:rsidRDefault="00F45433">
      <w:pPr>
        <w:numPr>
          <w:ilvl w:val="0"/>
          <w:numId w:val="34"/>
        </w:numPr>
        <w:spacing w:after="120"/>
        <w:jc w:val="both"/>
        <w:rPr>
          <w:rFonts w:ascii="Times New Roman" w:hAnsi="Times New Roman"/>
          <w:sz w:val="24"/>
          <w:szCs w:val="24"/>
        </w:rPr>
      </w:pPr>
      <w:proofErr w:type="gramStart"/>
      <w:r w:rsidRPr="00F45433">
        <w:rPr>
          <w:rFonts w:ascii="Times New Roman" w:hAnsi="Times New Roman"/>
          <w:sz w:val="24"/>
          <w:szCs w:val="24"/>
        </w:rPr>
        <w:t>nomenclature</w:t>
      </w:r>
      <w:proofErr w:type="gramEnd"/>
      <w:r w:rsidRPr="00F45433">
        <w:rPr>
          <w:rFonts w:ascii="Times New Roman" w:hAnsi="Times New Roman"/>
          <w:sz w:val="24"/>
          <w:szCs w:val="24"/>
        </w:rPr>
        <w:t>,</w:t>
      </w:r>
    </w:p>
    <w:p w14:paraId="276497BA" w14:textId="77777777" w:rsidR="00F45433" w:rsidRPr="00F45433" w:rsidRDefault="00F45433" w:rsidP="00F45433">
      <w:pPr>
        <w:spacing w:after="120"/>
        <w:jc w:val="both"/>
        <w:rPr>
          <w:rFonts w:ascii="Times New Roman" w:hAnsi="Times New Roman"/>
          <w:color w:val="000000"/>
          <w:sz w:val="24"/>
          <w:szCs w:val="24"/>
        </w:rPr>
      </w:pPr>
      <w:r w:rsidRPr="00F45433">
        <w:rPr>
          <w:rFonts w:ascii="Times New Roman" w:hAnsi="Times New Roman"/>
          <w:color w:val="000000"/>
          <w:sz w:val="24"/>
          <w:szCs w:val="24"/>
        </w:rPr>
        <w:t>Les éléments suivants pour chaque site sont à fournir avant installation :</w:t>
      </w:r>
    </w:p>
    <w:p w14:paraId="591D71DE" w14:textId="77777777" w:rsidR="00F45433" w:rsidRPr="00F45433" w:rsidRDefault="00F45433">
      <w:pPr>
        <w:numPr>
          <w:ilvl w:val="0"/>
          <w:numId w:val="35"/>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plans de réservations,</w:t>
      </w:r>
    </w:p>
    <w:p w14:paraId="59A62D6F" w14:textId="77777777" w:rsidR="00F45433" w:rsidRPr="00F45433" w:rsidRDefault="00F45433">
      <w:pPr>
        <w:numPr>
          <w:ilvl w:val="0"/>
          <w:numId w:val="35"/>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schémas unifilaires des circuits puissance, de protection et de mesure, complétés par leurs notations caractéristiques,</w:t>
      </w:r>
    </w:p>
    <w:p w14:paraId="5729E8B8" w14:textId="77777777" w:rsidR="00F45433" w:rsidRPr="00F45433" w:rsidRDefault="00F45433">
      <w:pPr>
        <w:numPr>
          <w:ilvl w:val="0"/>
          <w:numId w:val="35"/>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schémas développés des éventuels tableaux et coffrets fournis. Ces plans devront représenter le raccordement fil à fil des câbles extérieurs avec leur repère,</w:t>
      </w:r>
    </w:p>
    <w:p w14:paraId="7DD1BC2C" w14:textId="214EE2AC" w:rsidR="00F45433" w:rsidRPr="00F45433" w:rsidRDefault="00F45433">
      <w:pPr>
        <w:numPr>
          <w:ilvl w:val="0"/>
          <w:numId w:val="35"/>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notes de calculs électriques justifiant le choix des matériels de </w:t>
      </w:r>
      <w:r w:rsidR="00EA38EE" w:rsidRPr="00F45433">
        <w:rPr>
          <w:rFonts w:ascii="Times New Roman" w:hAnsi="Times New Roman"/>
          <w:color w:val="000000"/>
          <w:sz w:val="24"/>
          <w:szCs w:val="24"/>
        </w:rPr>
        <w:t>protection :</w:t>
      </w:r>
      <w:r w:rsidRPr="00F45433">
        <w:rPr>
          <w:rFonts w:ascii="Times New Roman" w:hAnsi="Times New Roman"/>
          <w:color w:val="000000"/>
          <w:sz w:val="24"/>
          <w:szCs w:val="24"/>
        </w:rPr>
        <w:t xml:space="preserve"> courant de court-circuit, échauffement admissible des canalisations, chutes de tension, tension de contact, calibres nominaux, etc.,</w:t>
      </w:r>
    </w:p>
    <w:p w14:paraId="722CE250" w14:textId="77777777" w:rsidR="00F45433" w:rsidRPr="00F45433" w:rsidRDefault="00F45433">
      <w:pPr>
        <w:numPr>
          <w:ilvl w:val="0"/>
          <w:numId w:val="35"/>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plans des installations détaillées et renseignées,</w:t>
      </w:r>
    </w:p>
    <w:p w14:paraId="3EF2FA7E" w14:textId="77777777" w:rsidR="00F45433" w:rsidRPr="00F45433" w:rsidRDefault="00F45433">
      <w:pPr>
        <w:numPr>
          <w:ilvl w:val="0"/>
          <w:numId w:val="35"/>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synoptiques de distribution et d’installation des différents systèmes,</w:t>
      </w:r>
    </w:p>
    <w:p w14:paraId="0A808F1D" w14:textId="77777777" w:rsidR="00F45433" w:rsidRPr="00F45433" w:rsidRDefault="00F45433">
      <w:pPr>
        <w:numPr>
          <w:ilvl w:val="0"/>
          <w:numId w:val="35"/>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carnets de câbles,</w:t>
      </w:r>
    </w:p>
    <w:p w14:paraId="00FF0F20" w14:textId="77777777" w:rsidR="00F45433" w:rsidRPr="00F45433" w:rsidRDefault="00F45433">
      <w:pPr>
        <w:numPr>
          <w:ilvl w:val="0"/>
          <w:numId w:val="35"/>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plans des cheminements des câbles,</w:t>
      </w:r>
    </w:p>
    <w:p w14:paraId="53F3EBF5" w14:textId="77777777" w:rsidR="00F45433" w:rsidRPr="00F45433" w:rsidRDefault="00F45433">
      <w:pPr>
        <w:numPr>
          <w:ilvl w:val="0"/>
          <w:numId w:val="35"/>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la</w:t>
      </w:r>
      <w:proofErr w:type="gramEnd"/>
      <w:r w:rsidRPr="00F45433">
        <w:rPr>
          <w:rFonts w:ascii="Times New Roman" w:hAnsi="Times New Roman"/>
          <w:color w:val="000000"/>
          <w:sz w:val="24"/>
          <w:szCs w:val="24"/>
        </w:rPr>
        <w:t xml:space="preserve"> liste et les échantillons des différents appareils et matériels proposés : marque, type, IP, IK, locaux dans lesquels ils sont installés,</w:t>
      </w:r>
    </w:p>
    <w:p w14:paraId="4FAFEBB9" w14:textId="77777777" w:rsidR="00F45433" w:rsidRPr="00F45433" w:rsidRDefault="00F45433">
      <w:pPr>
        <w:numPr>
          <w:ilvl w:val="0"/>
          <w:numId w:val="35"/>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la</w:t>
      </w:r>
      <w:proofErr w:type="gramEnd"/>
      <w:r w:rsidRPr="00F45433">
        <w:rPr>
          <w:rFonts w:ascii="Times New Roman" w:hAnsi="Times New Roman"/>
          <w:color w:val="000000"/>
          <w:sz w:val="24"/>
          <w:szCs w:val="24"/>
        </w:rPr>
        <w:t xml:space="preserve"> liste des différents types de câbles, canalisations et fourreaux utilisés par catégorie d’installation en précisant les locaux ou les zones dans lesquels ils sont prévus ainsi que le type, la section, le mode de pose et la longueur des circuits,</w:t>
      </w:r>
    </w:p>
    <w:p w14:paraId="2AF2F5B8" w14:textId="77777777" w:rsidR="00F45433" w:rsidRPr="00F45433" w:rsidRDefault="00F45433">
      <w:pPr>
        <w:numPr>
          <w:ilvl w:val="0"/>
          <w:numId w:val="35"/>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l’analyse</w:t>
      </w:r>
      <w:proofErr w:type="gramEnd"/>
      <w:r w:rsidRPr="00F45433">
        <w:rPr>
          <w:rFonts w:ascii="Times New Roman" w:hAnsi="Times New Roman"/>
          <w:color w:val="000000"/>
          <w:sz w:val="24"/>
          <w:szCs w:val="24"/>
        </w:rPr>
        <w:t xml:space="preserve"> fonctionnelle, les organigrammes et le </w:t>
      </w:r>
      <w:proofErr w:type="gramStart"/>
      <w:r w:rsidRPr="00F45433">
        <w:rPr>
          <w:rFonts w:ascii="Times New Roman" w:hAnsi="Times New Roman"/>
          <w:color w:val="000000"/>
          <w:sz w:val="24"/>
          <w:szCs w:val="24"/>
        </w:rPr>
        <w:t>listing</w:t>
      </w:r>
      <w:proofErr w:type="gramEnd"/>
      <w:r w:rsidRPr="00F45433">
        <w:rPr>
          <w:rFonts w:ascii="Times New Roman" w:hAnsi="Times New Roman"/>
          <w:color w:val="000000"/>
          <w:sz w:val="24"/>
          <w:szCs w:val="24"/>
        </w:rPr>
        <w:t xml:space="preserve"> des programmes du SSI,</w:t>
      </w:r>
    </w:p>
    <w:p w14:paraId="45C961B2" w14:textId="77777777" w:rsidR="00F45433" w:rsidRPr="00F45433" w:rsidRDefault="00F45433">
      <w:pPr>
        <w:numPr>
          <w:ilvl w:val="0"/>
          <w:numId w:val="35"/>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bases de données des informations disponibles sur les équipements des réseaux J-BUS au format « EXCEL » précisant pour chaque information son libellé, sa nature, son adresse physique et son état logique,</w:t>
      </w:r>
    </w:p>
    <w:p w14:paraId="59B5B8F0" w14:textId="77777777" w:rsidR="00F45433" w:rsidRPr="00F45433" w:rsidRDefault="00F45433">
      <w:pPr>
        <w:numPr>
          <w:ilvl w:val="0"/>
          <w:numId w:val="35"/>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la</w:t>
      </w:r>
      <w:proofErr w:type="gramEnd"/>
      <w:r w:rsidRPr="00F45433">
        <w:rPr>
          <w:rFonts w:ascii="Times New Roman" w:hAnsi="Times New Roman"/>
          <w:color w:val="000000"/>
          <w:sz w:val="24"/>
          <w:szCs w:val="24"/>
        </w:rPr>
        <w:t xml:space="preserve"> liste, la référence et la documentation des équipements, matériels ou matériaux principaux accompagnés de leurs PV d’agrément.</w:t>
      </w:r>
    </w:p>
    <w:p w14:paraId="2B84AFC6" w14:textId="77777777" w:rsidR="00F45433" w:rsidRPr="00F45433" w:rsidRDefault="00F45433">
      <w:pPr>
        <w:numPr>
          <w:ilvl w:val="0"/>
          <w:numId w:val="35"/>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l’étude</w:t>
      </w:r>
      <w:proofErr w:type="gramEnd"/>
      <w:r w:rsidRPr="00F45433">
        <w:rPr>
          <w:rFonts w:ascii="Times New Roman" w:hAnsi="Times New Roman"/>
          <w:color w:val="000000"/>
          <w:sz w:val="24"/>
          <w:szCs w:val="24"/>
        </w:rPr>
        <w:t xml:space="preserve"> des risques, choix des moyens de mise en sécurité, </w:t>
      </w:r>
    </w:p>
    <w:p w14:paraId="1C57F794" w14:textId="77777777" w:rsidR="00F45433" w:rsidRPr="00F45433" w:rsidRDefault="00F45433">
      <w:pPr>
        <w:numPr>
          <w:ilvl w:val="0"/>
          <w:numId w:val="35"/>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la</w:t>
      </w:r>
      <w:proofErr w:type="gramEnd"/>
      <w:r w:rsidRPr="00F45433">
        <w:rPr>
          <w:rFonts w:ascii="Times New Roman" w:hAnsi="Times New Roman"/>
          <w:color w:val="000000"/>
          <w:sz w:val="24"/>
          <w:szCs w:val="24"/>
        </w:rPr>
        <w:t xml:space="preserve"> notice d’exploitation spécifique.</w:t>
      </w:r>
    </w:p>
    <w:p w14:paraId="75C1A887" w14:textId="77777777" w:rsidR="00F45433" w:rsidRPr="00F45433" w:rsidRDefault="00F45433" w:rsidP="00F45433">
      <w:pPr>
        <w:jc w:val="both"/>
        <w:rPr>
          <w:rFonts w:ascii="Times New Roman" w:hAnsi="Times New Roman"/>
          <w:sz w:val="24"/>
          <w:szCs w:val="24"/>
        </w:rPr>
      </w:pPr>
      <w:r w:rsidRPr="00F45433">
        <w:rPr>
          <w:rFonts w:ascii="Times New Roman" w:hAnsi="Times New Roman"/>
          <w:sz w:val="24"/>
          <w:szCs w:val="24"/>
        </w:rPr>
        <w:t>A noter que les plans et schémas d’exécution seront réalisés en utilisant la symbolique normalisée.</w:t>
      </w:r>
    </w:p>
    <w:p w14:paraId="3345A154" w14:textId="52F43717" w:rsidR="005967C6" w:rsidRDefault="005967C6" w:rsidP="00792D72">
      <w:pPr>
        <w:pStyle w:val="Titre2"/>
      </w:pPr>
      <w:bookmarkStart w:id="193" w:name="_Toc236745873"/>
      <w:bookmarkStart w:id="194" w:name="_Toc268509591"/>
      <w:bookmarkStart w:id="195" w:name="_Toc258573605"/>
      <w:bookmarkStart w:id="196" w:name="_Toc209408320"/>
      <w:bookmarkStart w:id="197" w:name="_Toc125770880"/>
      <w:bookmarkStart w:id="198" w:name="_Toc43778646"/>
      <w:bookmarkStart w:id="199" w:name="_Toc35331767"/>
      <w:bookmarkStart w:id="200" w:name="_Toc297022918"/>
      <w:bookmarkStart w:id="201" w:name="_Toc33707716"/>
      <w:r>
        <w:t xml:space="preserve">Livrables de la phase </w:t>
      </w:r>
      <w:r w:rsidR="001B25DC">
        <w:t>5</w:t>
      </w:r>
      <w:r>
        <w:t xml:space="preserve"> (</w:t>
      </w:r>
      <w:r w:rsidR="001B25DC">
        <w:t xml:space="preserve">clôture et </w:t>
      </w:r>
      <w:r>
        <w:t>fin de travaux)</w:t>
      </w:r>
      <w:bookmarkEnd w:id="193"/>
    </w:p>
    <w:p w14:paraId="216B32FD" w14:textId="2644BD0D" w:rsidR="00F45433" w:rsidRPr="001B19E4" w:rsidRDefault="00F45433" w:rsidP="00A32360">
      <w:pPr>
        <w:pStyle w:val="Titre3"/>
      </w:pPr>
      <w:bookmarkStart w:id="202" w:name="_Toc236745874"/>
      <w:r w:rsidRPr="001B19E4">
        <w:t>Eléments à fournir en fin des travaux</w:t>
      </w:r>
      <w:bookmarkEnd w:id="194"/>
      <w:bookmarkEnd w:id="195"/>
      <w:bookmarkEnd w:id="196"/>
      <w:bookmarkEnd w:id="197"/>
      <w:bookmarkEnd w:id="198"/>
      <w:bookmarkEnd w:id="199"/>
      <w:bookmarkEnd w:id="200"/>
      <w:bookmarkEnd w:id="201"/>
      <w:bookmarkEnd w:id="202"/>
    </w:p>
    <w:p w14:paraId="288FD5C6"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documents définitifs à remettre concernant les ouvrages exécutés seront décomposés en deux parties :</w:t>
      </w:r>
    </w:p>
    <w:p w14:paraId="3108D9CF" w14:textId="137F3B40" w:rsidR="00F45433" w:rsidRPr="00F45433" w:rsidRDefault="00F45433">
      <w:pPr>
        <w:numPr>
          <w:ilvl w:val="0"/>
          <w:numId w:val="36"/>
        </w:numPr>
        <w:spacing w:after="120"/>
        <w:jc w:val="both"/>
        <w:rPr>
          <w:rFonts w:ascii="Times New Roman" w:hAnsi="Times New Roman"/>
          <w:sz w:val="24"/>
          <w:szCs w:val="24"/>
        </w:rPr>
      </w:pPr>
      <w:proofErr w:type="gramStart"/>
      <w:r w:rsidRPr="00F45433">
        <w:rPr>
          <w:rFonts w:ascii="Times New Roman" w:hAnsi="Times New Roman"/>
          <w:sz w:val="24"/>
          <w:szCs w:val="24"/>
        </w:rPr>
        <w:t>le</w:t>
      </w:r>
      <w:proofErr w:type="gramEnd"/>
      <w:r w:rsidRPr="00F45433">
        <w:rPr>
          <w:rFonts w:ascii="Times New Roman" w:hAnsi="Times New Roman"/>
          <w:sz w:val="24"/>
          <w:szCs w:val="24"/>
        </w:rPr>
        <w:t xml:space="preserve"> dossier des Ouvrages Exécutés</w:t>
      </w:r>
      <w:r w:rsidR="005B4FD1">
        <w:rPr>
          <w:rFonts w:ascii="Times New Roman" w:hAnsi="Times New Roman"/>
          <w:sz w:val="24"/>
          <w:szCs w:val="24"/>
        </w:rPr>
        <w:t xml:space="preserve"> (DOE)</w:t>
      </w:r>
      <w:r w:rsidRPr="00F45433">
        <w:rPr>
          <w:rFonts w:ascii="Times New Roman" w:hAnsi="Times New Roman"/>
          <w:sz w:val="24"/>
          <w:szCs w:val="24"/>
        </w:rPr>
        <w:t>,</w:t>
      </w:r>
    </w:p>
    <w:p w14:paraId="3B989B9D" w14:textId="77777777" w:rsidR="00F45433" w:rsidRPr="00F45433" w:rsidRDefault="00F45433">
      <w:pPr>
        <w:numPr>
          <w:ilvl w:val="0"/>
          <w:numId w:val="36"/>
        </w:numPr>
        <w:spacing w:after="120"/>
        <w:jc w:val="both"/>
        <w:rPr>
          <w:rFonts w:ascii="Times New Roman" w:hAnsi="Times New Roman"/>
          <w:sz w:val="24"/>
          <w:szCs w:val="24"/>
        </w:rPr>
      </w:pPr>
      <w:proofErr w:type="gramStart"/>
      <w:r w:rsidRPr="00F45433">
        <w:rPr>
          <w:rFonts w:ascii="Times New Roman" w:hAnsi="Times New Roman"/>
          <w:sz w:val="24"/>
          <w:szCs w:val="24"/>
        </w:rPr>
        <w:t>le</w:t>
      </w:r>
      <w:proofErr w:type="gramEnd"/>
      <w:r w:rsidRPr="00F45433">
        <w:rPr>
          <w:rFonts w:ascii="Times New Roman" w:hAnsi="Times New Roman"/>
          <w:sz w:val="24"/>
          <w:szCs w:val="24"/>
        </w:rPr>
        <w:t xml:space="preserve"> dossier d’identité SSI et le registre AP-MIS.</w:t>
      </w:r>
    </w:p>
    <w:p w14:paraId="68969F76" w14:textId="77777777" w:rsidR="00F45433" w:rsidRPr="00F45433" w:rsidRDefault="00F45433" w:rsidP="0022363A">
      <w:pPr>
        <w:spacing w:after="120"/>
        <w:jc w:val="both"/>
        <w:rPr>
          <w:rFonts w:ascii="Times New Roman" w:hAnsi="Times New Roman"/>
          <w:sz w:val="24"/>
          <w:szCs w:val="24"/>
        </w:rPr>
      </w:pPr>
      <w:r w:rsidRPr="00F45433">
        <w:rPr>
          <w:rFonts w:ascii="Times New Roman" w:hAnsi="Times New Roman"/>
          <w:sz w:val="24"/>
          <w:szCs w:val="24"/>
        </w:rPr>
        <w:lastRenderedPageBreak/>
        <w:t>Il sera prévu :</w:t>
      </w:r>
    </w:p>
    <w:p w14:paraId="7570725E" w14:textId="58422626" w:rsidR="00F45433" w:rsidRPr="00F45433" w:rsidRDefault="00B03855">
      <w:pPr>
        <w:numPr>
          <w:ilvl w:val="0"/>
          <w:numId w:val="36"/>
        </w:numPr>
        <w:spacing w:after="120"/>
        <w:jc w:val="both"/>
        <w:rPr>
          <w:rFonts w:ascii="Times New Roman" w:hAnsi="Times New Roman"/>
          <w:sz w:val="24"/>
          <w:szCs w:val="24"/>
        </w:rPr>
      </w:pPr>
      <w:proofErr w:type="gramStart"/>
      <w:r>
        <w:rPr>
          <w:rFonts w:ascii="Times New Roman" w:hAnsi="Times New Roman"/>
          <w:sz w:val="24"/>
          <w:szCs w:val="24"/>
        </w:rPr>
        <w:t>l</w:t>
      </w:r>
      <w:r w:rsidR="00F45433" w:rsidRPr="00F45433">
        <w:rPr>
          <w:rFonts w:ascii="Times New Roman" w:hAnsi="Times New Roman"/>
          <w:sz w:val="24"/>
          <w:szCs w:val="24"/>
        </w:rPr>
        <w:t>es</w:t>
      </w:r>
      <w:proofErr w:type="gramEnd"/>
      <w:r w:rsidR="00F45433" w:rsidRPr="00F45433">
        <w:rPr>
          <w:rFonts w:ascii="Times New Roman" w:hAnsi="Times New Roman"/>
          <w:sz w:val="24"/>
          <w:szCs w:val="24"/>
        </w:rPr>
        <w:t xml:space="preserve"> plans et schémas obligatoirement transcrits en informatique sous format AutoCAD dernière version (DWG) et PDF,</w:t>
      </w:r>
    </w:p>
    <w:p w14:paraId="75E06DB1" w14:textId="5C17841F" w:rsidR="00F45433" w:rsidRPr="00F45433" w:rsidRDefault="00F45433">
      <w:pPr>
        <w:numPr>
          <w:ilvl w:val="0"/>
          <w:numId w:val="36"/>
        </w:numPr>
        <w:spacing w:after="120"/>
        <w:jc w:val="both"/>
        <w:rPr>
          <w:rFonts w:ascii="Times New Roman" w:hAnsi="Times New Roman"/>
          <w:sz w:val="24"/>
          <w:szCs w:val="24"/>
        </w:rPr>
      </w:pPr>
      <w:proofErr w:type="gramStart"/>
      <w:r w:rsidRPr="00106318">
        <w:rPr>
          <w:rFonts w:ascii="Times New Roman" w:hAnsi="Times New Roman"/>
          <w:sz w:val="24"/>
          <w:szCs w:val="24"/>
        </w:rPr>
        <w:t>un</w:t>
      </w:r>
      <w:proofErr w:type="gramEnd"/>
      <w:r w:rsidRPr="00106318">
        <w:rPr>
          <w:rFonts w:ascii="Times New Roman" w:hAnsi="Times New Roman"/>
          <w:sz w:val="24"/>
          <w:szCs w:val="24"/>
        </w:rPr>
        <w:t xml:space="preserve"> tirage sur papier, en trois exemplaires</w:t>
      </w:r>
      <w:r w:rsidR="00F766B0" w:rsidRPr="00106318">
        <w:rPr>
          <w:rFonts w:ascii="Times New Roman" w:hAnsi="Times New Roman"/>
          <w:sz w:val="24"/>
          <w:szCs w:val="24"/>
        </w:rPr>
        <w:t xml:space="preserve"> (DTI, CRNA-O, Station radar)</w:t>
      </w:r>
      <w:r w:rsidRPr="00106318">
        <w:rPr>
          <w:rFonts w:ascii="Times New Roman" w:hAnsi="Times New Roman"/>
          <w:sz w:val="24"/>
          <w:szCs w:val="24"/>
        </w:rPr>
        <w:t xml:space="preserve">, rangés dans des </w:t>
      </w:r>
      <w:r w:rsidRPr="00F45433">
        <w:rPr>
          <w:rFonts w:ascii="Times New Roman" w:hAnsi="Times New Roman"/>
          <w:sz w:val="24"/>
          <w:szCs w:val="24"/>
        </w:rPr>
        <w:t>classeurs avec index et sommaire.</w:t>
      </w:r>
    </w:p>
    <w:p w14:paraId="3DDD0EB8" w14:textId="11F4C831" w:rsidR="00F45433" w:rsidRPr="007D013F" w:rsidRDefault="00F45433" w:rsidP="007D013F">
      <w:pPr>
        <w:pStyle w:val="Titre3"/>
      </w:pPr>
      <w:bookmarkStart w:id="203" w:name="_Toc268509592"/>
      <w:bookmarkStart w:id="204" w:name="_Toc258573606"/>
      <w:bookmarkStart w:id="205" w:name="_Toc209408321"/>
      <w:bookmarkStart w:id="206" w:name="_Toc297022919"/>
      <w:bookmarkStart w:id="207" w:name="_Toc33707717"/>
      <w:bookmarkStart w:id="208" w:name="_Toc236745875"/>
      <w:r w:rsidRPr="007D013F">
        <w:t>Eléments à fournir pour le DOE</w:t>
      </w:r>
      <w:bookmarkEnd w:id="203"/>
      <w:bookmarkEnd w:id="204"/>
      <w:bookmarkEnd w:id="205"/>
      <w:bookmarkEnd w:id="206"/>
      <w:bookmarkEnd w:id="207"/>
      <w:bookmarkEnd w:id="208"/>
    </w:p>
    <w:p w14:paraId="648A8694" w14:textId="77777777" w:rsidR="00F45433" w:rsidRPr="00F45433" w:rsidRDefault="00F45433" w:rsidP="00F45433">
      <w:pPr>
        <w:rPr>
          <w:rFonts w:ascii="Times New Roman" w:hAnsi="Times New Roman"/>
          <w:sz w:val="24"/>
          <w:szCs w:val="24"/>
        </w:rPr>
      </w:pPr>
      <w:r w:rsidRPr="00F45433">
        <w:rPr>
          <w:rFonts w:ascii="Times New Roman" w:hAnsi="Times New Roman"/>
          <w:sz w:val="24"/>
          <w:szCs w:val="24"/>
        </w:rPr>
        <w:t>Le DOE devra comprendre les éléments suivants :</w:t>
      </w:r>
    </w:p>
    <w:p w14:paraId="3159BE86" w14:textId="77777777" w:rsidR="00F45433" w:rsidRPr="00F45433" w:rsidRDefault="00F45433" w:rsidP="00F45433">
      <w:pPr>
        <w:rPr>
          <w:rFonts w:ascii="Times New Roman" w:hAnsi="Times New Roman"/>
          <w:sz w:val="24"/>
          <w:szCs w:val="24"/>
        </w:rPr>
      </w:pPr>
    </w:p>
    <w:p w14:paraId="5AEEDD97" w14:textId="77777777" w:rsidR="00F45433" w:rsidRPr="00F45433" w:rsidRDefault="00F45433">
      <w:pPr>
        <w:numPr>
          <w:ilvl w:val="0"/>
          <w:numId w:val="37"/>
        </w:numPr>
        <w:spacing w:after="120" w:line="220" w:lineRule="exact"/>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Plans des Ouvrages Exécutés,</w:t>
      </w:r>
    </w:p>
    <w:p w14:paraId="18B7CB91" w14:textId="77777777" w:rsidR="00F45433" w:rsidRPr="00F45433" w:rsidRDefault="00F45433">
      <w:pPr>
        <w:numPr>
          <w:ilvl w:val="0"/>
          <w:numId w:val="37"/>
        </w:numPr>
        <w:spacing w:after="120" w:line="220" w:lineRule="exact"/>
        <w:jc w:val="both"/>
        <w:rPr>
          <w:rFonts w:ascii="Times New Roman" w:hAnsi="Times New Roman"/>
          <w:color w:val="000000"/>
          <w:sz w:val="24"/>
          <w:szCs w:val="24"/>
        </w:rPr>
      </w:pPr>
      <w:proofErr w:type="gramStart"/>
      <w:r w:rsidRPr="00F45433">
        <w:rPr>
          <w:rFonts w:ascii="Times New Roman" w:hAnsi="Times New Roman"/>
          <w:color w:val="000000"/>
          <w:sz w:val="24"/>
          <w:szCs w:val="24"/>
        </w:rPr>
        <w:t>le</w:t>
      </w:r>
      <w:proofErr w:type="gramEnd"/>
      <w:r w:rsidRPr="00F45433">
        <w:rPr>
          <w:rFonts w:ascii="Times New Roman" w:hAnsi="Times New Roman"/>
          <w:color w:val="000000"/>
          <w:sz w:val="24"/>
          <w:szCs w:val="24"/>
        </w:rPr>
        <w:t xml:space="preserve"> dossier complet des pièces composant le projet, mises à jour, à la suite des observations diverses portées sur les documents initiaux,</w:t>
      </w:r>
    </w:p>
    <w:p w14:paraId="5E0927C1" w14:textId="77777777" w:rsidR="00F45433" w:rsidRPr="00F45433" w:rsidRDefault="00F45433">
      <w:pPr>
        <w:numPr>
          <w:ilvl w:val="0"/>
          <w:numId w:val="37"/>
        </w:numPr>
        <w:spacing w:after="120" w:line="220" w:lineRule="exact"/>
        <w:jc w:val="both"/>
        <w:rPr>
          <w:rFonts w:ascii="Times New Roman" w:hAnsi="Times New Roman"/>
          <w:color w:val="000000"/>
          <w:sz w:val="24"/>
          <w:szCs w:val="24"/>
        </w:rPr>
      </w:pPr>
      <w:proofErr w:type="gramStart"/>
      <w:r w:rsidRPr="00F45433">
        <w:rPr>
          <w:rFonts w:ascii="Times New Roman" w:hAnsi="Times New Roman"/>
          <w:color w:val="000000"/>
          <w:sz w:val="24"/>
          <w:szCs w:val="24"/>
        </w:rPr>
        <w:t>le</w:t>
      </w:r>
      <w:proofErr w:type="gramEnd"/>
      <w:r w:rsidRPr="00F45433">
        <w:rPr>
          <w:rFonts w:ascii="Times New Roman" w:hAnsi="Times New Roman"/>
          <w:color w:val="000000"/>
          <w:sz w:val="24"/>
          <w:szCs w:val="24"/>
        </w:rPr>
        <w:t xml:space="preserve"> dossier spécifique de sécurité,</w:t>
      </w:r>
    </w:p>
    <w:p w14:paraId="20470C27" w14:textId="77777777" w:rsidR="00F45433" w:rsidRPr="00F45433" w:rsidRDefault="00F45433">
      <w:pPr>
        <w:numPr>
          <w:ilvl w:val="0"/>
          <w:numId w:val="37"/>
        </w:numPr>
        <w:spacing w:after="120" w:line="220" w:lineRule="exact"/>
        <w:jc w:val="both"/>
        <w:rPr>
          <w:rFonts w:ascii="Times New Roman" w:hAnsi="Times New Roman"/>
          <w:color w:val="000000"/>
          <w:sz w:val="24"/>
          <w:szCs w:val="24"/>
        </w:rPr>
      </w:pPr>
      <w:proofErr w:type="gramStart"/>
      <w:r w:rsidRPr="00F45433">
        <w:rPr>
          <w:rFonts w:ascii="Times New Roman" w:hAnsi="Times New Roman"/>
          <w:color w:val="000000"/>
          <w:sz w:val="24"/>
          <w:szCs w:val="24"/>
        </w:rPr>
        <w:t>le</w:t>
      </w:r>
      <w:proofErr w:type="gramEnd"/>
      <w:r w:rsidRPr="00F45433">
        <w:rPr>
          <w:rFonts w:ascii="Times New Roman" w:hAnsi="Times New Roman"/>
          <w:color w:val="000000"/>
          <w:sz w:val="24"/>
          <w:szCs w:val="24"/>
        </w:rPr>
        <w:t xml:space="preserve"> dossier des plans réduits sous forme de cahier format A3 ou A4, y compris vues et schémas détaillés du SSI,</w:t>
      </w:r>
    </w:p>
    <w:p w14:paraId="60AA035E" w14:textId="77777777" w:rsidR="00F45433" w:rsidRPr="00F45433" w:rsidRDefault="00F45433">
      <w:pPr>
        <w:numPr>
          <w:ilvl w:val="0"/>
          <w:numId w:val="37"/>
        </w:numPr>
        <w:spacing w:after="120" w:line="220" w:lineRule="exact"/>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notices de fonctionnement de conduite et d’entretien nécessaires à l’exploitation des ouvrages ; toutefois, ces dernières qui sont indispensables à une bonne connaissance de l’installation au stade de la réception des travaux, devront être fournies préalablement à celles-ci,</w:t>
      </w:r>
    </w:p>
    <w:p w14:paraId="755006C2" w14:textId="77777777" w:rsidR="00F45433" w:rsidRPr="00F45433" w:rsidRDefault="00F45433">
      <w:pPr>
        <w:numPr>
          <w:ilvl w:val="0"/>
          <w:numId w:val="37"/>
        </w:numPr>
        <w:spacing w:after="120" w:line="220" w:lineRule="exact"/>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consignes claires et résumées d’entretien répétitif des équipements seront réunies dans un classeur d’entretien sous feuille plastique,</w:t>
      </w:r>
    </w:p>
    <w:p w14:paraId="1A2049F9" w14:textId="77777777" w:rsidR="00F45433" w:rsidRPr="00F45433" w:rsidRDefault="00F45433">
      <w:pPr>
        <w:numPr>
          <w:ilvl w:val="0"/>
          <w:numId w:val="37"/>
        </w:numPr>
        <w:spacing w:after="120" w:line="220" w:lineRule="exact"/>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PV d’essais de résistance et comportement au feu des matériaux employés ainsi que les attestations de pose du Titulaire,</w:t>
      </w:r>
    </w:p>
    <w:p w14:paraId="63C294EB" w14:textId="77777777" w:rsidR="00F45433" w:rsidRPr="00F45433" w:rsidRDefault="00F45433">
      <w:pPr>
        <w:numPr>
          <w:ilvl w:val="0"/>
          <w:numId w:val="37"/>
        </w:numPr>
        <w:spacing w:after="120" w:line="220" w:lineRule="exact"/>
        <w:jc w:val="both"/>
        <w:rPr>
          <w:rFonts w:ascii="Times New Roman" w:hAnsi="Times New Roman"/>
          <w:color w:val="000000"/>
          <w:sz w:val="24"/>
          <w:szCs w:val="24"/>
        </w:rPr>
      </w:pPr>
      <w:proofErr w:type="gramStart"/>
      <w:r w:rsidRPr="00F45433">
        <w:rPr>
          <w:rFonts w:ascii="Times New Roman" w:hAnsi="Times New Roman"/>
          <w:color w:val="000000"/>
          <w:sz w:val="24"/>
          <w:szCs w:val="24"/>
        </w:rPr>
        <w:t>la</w:t>
      </w:r>
      <w:proofErr w:type="gramEnd"/>
      <w:r w:rsidRPr="00F45433">
        <w:rPr>
          <w:rFonts w:ascii="Times New Roman" w:hAnsi="Times New Roman"/>
          <w:color w:val="000000"/>
          <w:sz w:val="24"/>
          <w:szCs w:val="24"/>
        </w:rPr>
        <w:t xml:space="preserve"> documentation couleur de tous les matériels mis en œuvre,</w:t>
      </w:r>
    </w:p>
    <w:p w14:paraId="3AD7F5CE" w14:textId="77777777" w:rsidR="00F45433" w:rsidRPr="00F45433" w:rsidRDefault="00F45433">
      <w:pPr>
        <w:numPr>
          <w:ilvl w:val="0"/>
          <w:numId w:val="37"/>
        </w:numPr>
        <w:spacing w:after="120" w:line="220" w:lineRule="exact"/>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PV d’autocontrôles du Groupement conception-réalisation, </w:t>
      </w:r>
    </w:p>
    <w:p w14:paraId="09FDB209" w14:textId="77777777" w:rsidR="00F45433" w:rsidRPr="00F45433" w:rsidRDefault="00F45433">
      <w:pPr>
        <w:numPr>
          <w:ilvl w:val="0"/>
          <w:numId w:val="37"/>
        </w:numPr>
        <w:spacing w:after="120" w:line="220" w:lineRule="exact"/>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comptes rendus et PV des essais.</w:t>
      </w:r>
    </w:p>
    <w:p w14:paraId="64A3C0B5" w14:textId="49198498" w:rsidR="00F45433" w:rsidRPr="00F45433" w:rsidRDefault="00F45433" w:rsidP="00A32360">
      <w:pPr>
        <w:pStyle w:val="Titre3"/>
      </w:pPr>
      <w:bookmarkStart w:id="209" w:name="_Toc268509593"/>
      <w:bookmarkStart w:id="210" w:name="_Toc258573607"/>
      <w:bookmarkStart w:id="211" w:name="_Toc209408322"/>
      <w:bookmarkStart w:id="212" w:name="_Toc297022920"/>
      <w:bookmarkStart w:id="213" w:name="_Toc33707718"/>
      <w:bookmarkStart w:id="214" w:name="_Toc236745876"/>
      <w:r w:rsidRPr="00F45433">
        <w:t>Eléments à fournir pour dossier d’identité SSI</w:t>
      </w:r>
      <w:bookmarkEnd w:id="209"/>
      <w:bookmarkEnd w:id="210"/>
      <w:bookmarkEnd w:id="211"/>
      <w:bookmarkEnd w:id="212"/>
      <w:bookmarkEnd w:id="213"/>
      <w:bookmarkEnd w:id="214"/>
      <w:r w:rsidRPr="00F45433">
        <w:t> </w:t>
      </w:r>
    </w:p>
    <w:p w14:paraId="7924DDDB" w14:textId="77777777" w:rsidR="00F45433" w:rsidRPr="00F45433" w:rsidRDefault="00F45433" w:rsidP="00F45433">
      <w:pPr>
        <w:rPr>
          <w:rFonts w:ascii="Times New Roman" w:hAnsi="Times New Roman"/>
          <w:sz w:val="24"/>
          <w:szCs w:val="24"/>
        </w:rPr>
      </w:pPr>
      <w:r w:rsidRPr="00F45433">
        <w:rPr>
          <w:rFonts w:ascii="Times New Roman" w:hAnsi="Times New Roman"/>
          <w:sz w:val="24"/>
          <w:szCs w:val="24"/>
        </w:rPr>
        <w:t>En fin de travaux, devront être fournis, le dossier d’identité du SSI conforme aux spécifications de la norme NF S 91.932 § 12 ainsi que le registre AP-MIS d’installation, précisant :</w:t>
      </w:r>
    </w:p>
    <w:p w14:paraId="16600F4D" w14:textId="77777777" w:rsidR="00F45433" w:rsidRPr="00F45433" w:rsidRDefault="00F45433" w:rsidP="00F45433">
      <w:pPr>
        <w:rPr>
          <w:rFonts w:ascii="Times New Roman" w:hAnsi="Times New Roman"/>
          <w:sz w:val="24"/>
          <w:szCs w:val="24"/>
        </w:rPr>
      </w:pPr>
    </w:p>
    <w:p w14:paraId="7E37B072" w14:textId="77777777" w:rsidR="00F45433" w:rsidRPr="00F45433" w:rsidRDefault="00F45433">
      <w:pPr>
        <w:numPr>
          <w:ilvl w:val="0"/>
          <w:numId w:val="38"/>
        </w:numPr>
        <w:spacing w:after="120" w:line="220" w:lineRule="exact"/>
        <w:jc w:val="both"/>
        <w:rPr>
          <w:rFonts w:ascii="Times New Roman" w:hAnsi="Times New Roman"/>
          <w:sz w:val="24"/>
          <w:szCs w:val="24"/>
        </w:rPr>
      </w:pPr>
      <w:proofErr w:type="gramStart"/>
      <w:r w:rsidRPr="00F45433">
        <w:rPr>
          <w:rFonts w:ascii="Times New Roman" w:hAnsi="Times New Roman"/>
          <w:sz w:val="24"/>
          <w:szCs w:val="24"/>
        </w:rPr>
        <w:t>les</w:t>
      </w:r>
      <w:proofErr w:type="gramEnd"/>
      <w:r w:rsidRPr="00F45433">
        <w:rPr>
          <w:rFonts w:ascii="Times New Roman" w:hAnsi="Times New Roman"/>
          <w:sz w:val="24"/>
          <w:szCs w:val="24"/>
        </w:rPr>
        <w:t xml:space="preserve"> plans de Zone de détection (ZD) avec identification des détecteurs et/ou Déclencheurs Manuels (DMA) correspondants,</w:t>
      </w:r>
    </w:p>
    <w:p w14:paraId="3978FD73" w14:textId="77777777" w:rsidR="00F45433" w:rsidRPr="00F45433" w:rsidRDefault="00F45433">
      <w:pPr>
        <w:numPr>
          <w:ilvl w:val="0"/>
          <w:numId w:val="38"/>
        </w:numPr>
        <w:spacing w:after="120" w:line="220" w:lineRule="exact"/>
        <w:jc w:val="both"/>
        <w:rPr>
          <w:rFonts w:ascii="Times New Roman" w:hAnsi="Times New Roman"/>
          <w:sz w:val="24"/>
          <w:szCs w:val="24"/>
        </w:rPr>
      </w:pPr>
      <w:proofErr w:type="gramStart"/>
      <w:r w:rsidRPr="00F45433">
        <w:rPr>
          <w:rFonts w:ascii="Times New Roman" w:hAnsi="Times New Roman"/>
          <w:sz w:val="24"/>
          <w:szCs w:val="24"/>
        </w:rPr>
        <w:t>les</w:t>
      </w:r>
      <w:proofErr w:type="gramEnd"/>
      <w:r w:rsidRPr="00F45433">
        <w:rPr>
          <w:rFonts w:ascii="Times New Roman" w:hAnsi="Times New Roman"/>
          <w:sz w:val="24"/>
          <w:szCs w:val="24"/>
        </w:rPr>
        <w:t xml:space="preserve"> plans de Zones de diffusion d’Alarme (ZA) avec identification des Diffuseurs d’alarme Sonore (DS),</w:t>
      </w:r>
    </w:p>
    <w:p w14:paraId="719FFE50" w14:textId="77777777" w:rsidR="00F45433" w:rsidRPr="00F45433" w:rsidRDefault="00F45433">
      <w:pPr>
        <w:numPr>
          <w:ilvl w:val="0"/>
          <w:numId w:val="38"/>
        </w:numPr>
        <w:spacing w:after="120" w:line="220" w:lineRule="exact"/>
        <w:jc w:val="both"/>
        <w:rPr>
          <w:rFonts w:ascii="Times New Roman" w:hAnsi="Times New Roman"/>
          <w:sz w:val="24"/>
          <w:szCs w:val="24"/>
        </w:rPr>
      </w:pPr>
      <w:proofErr w:type="gramStart"/>
      <w:r w:rsidRPr="00F45433">
        <w:rPr>
          <w:rFonts w:ascii="Times New Roman" w:hAnsi="Times New Roman"/>
          <w:sz w:val="24"/>
          <w:szCs w:val="24"/>
        </w:rPr>
        <w:t>les</w:t>
      </w:r>
      <w:proofErr w:type="gramEnd"/>
      <w:r w:rsidRPr="00F45433">
        <w:rPr>
          <w:rFonts w:ascii="Times New Roman" w:hAnsi="Times New Roman"/>
          <w:sz w:val="24"/>
          <w:szCs w:val="24"/>
        </w:rPr>
        <w:t xml:space="preserve"> tables de corrélations entre ZD, entre dispositifs de commande et DAS,</w:t>
      </w:r>
    </w:p>
    <w:p w14:paraId="21EC4597" w14:textId="77777777" w:rsidR="00F45433" w:rsidRPr="00F45433" w:rsidRDefault="00F45433">
      <w:pPr>
        <w:numPr>
          <w:ilvl w:val="0"/>
          <w:numId w:val="38"/>
        </w:numPr>
        <w:spacing w:after="120" w:line="220" w:lineRule="exact"/>
        <w:jc w:val="both"/>
        <w:rPr>
          <w:rFonts w:ascii="Times New Roman" w:hAnsi="Times New Roman"/>
          <w:sz w:val="24"/>
          <w:szCs w:val="24"/>
        </w:rPr>
      </w:pPr>
      <w:proofErr w:type="gramStart"/>
      <w:r w:rsidRPr="00F45433">
        <w:rPr>
          <w:rFonts w:ascii="Times New Roman" w:hAnsi="Times New Roman"/>
          <w:sz w:val="24"/>
          <w:szCs w:val="24"/>
        </w:rPr>
        <w:t>les</w:t>
      </w:r>
      <w:proofErr w:type="gramEnd"/>
      <w:r w:rsidRPr="00F45433">
        <w:rPr>
          <w:rFonts w:ascii="Times New Roman" w:hAnsi="Times New Roman"/>
          <w:sz w:val="24"/>
          <w:szCs w:val="24"/>
        </w:rPr>
        <w:t xml:space="preserve"> schémas de principe de l’installation, les plans de câblage détaillés devant être annexés au Dossier d’Identité,</w:t>
      </w:r>
    </w:p>
    <w:p w14:paraId="00367585" w14:textId="77777777" w:rsidR="00F45433" w:rsidRPr="00F45433" w:rsidRDefault="00F45433">
      <w:pPr>
        <w:numPr>
          <w:ilvl w:val="0"/>
          <w:numId w:val="38"/>
        </w:numPr>
        <w:spacing w:after="120" w:line="220" w:lineRule="exact"/>
        <w:jc w:val="both"/>
        <w:rPr>
          <w:rFonts w:ascii="Times New Roman" w:hAnsi="Times New Roman"/>
          <w:sz w:val="24"/>
          <w:szCs w:val="24"/>
        </w:rPr>
      </w:pPr>
      <w:proofErr w:type="gramStart"/>
      <w:r w:rsidRPr="00F45433">
        <w:rPr>
          <w:rFonts w:ascii="Times New Roman" w:hAnsi="Times New Roman"/>
          <w:sz w:val="24"/>
          <w:szCs w:val="24"/>
        </w:rPr>
        <w:t>la</w:t>
      </w:r>
      <w:proofErr w:type="gramEnd"/>
      <w:r w:rsidRPr="00F45433">
        <w:rPr>
          <w:rFonts w:ascii="Times New Roman" w:hAnsi="Times New Roman"/>
          <w:sz w:val="24"/>
          <w:szCs w:val="24"/>
        </w:rPr>
        <w:t xml:space="preserve"> liste des matériels SSI et documentation donnant leurs caractéristiques,</w:t>
      </w:r>
    </w:p>
    <w:p w14:paraId="4447239E" w14:textId="77777777" w:rsidR="00F45433" w:rsidRPr="00F45433" w:rsidRDefault="00F45433">
      <w:pPr>
        <w:numPr>
          <w:ilvl w:val="0"/>
          <w:numId w:val="38"/>
        </w:numPr>
        <w:spacing w:after="120" w:line="220" w:lineRule="exact"/>
        <w:jc w:val="both"/>
        <w:rPr>
          <w:rFonts w:ascii="Times New Roman" w:hAnsi="Times New Roman"/>
          <w:sz w:val="24"/>
          <w:szCs w:val="24"/>
        </w:rPr>
      </w:pPr>
      <w:proofErr w:type="gramStart"/>
      <w:r w:rsidRPr="00F45433">
        <w:rPr>
          <w:rFonts w:ascii="Times New Roman" w:hAnsi="Times New Roman"/>
          <w:sz w:val="24"/>
          <w:szCs w:val="24"/>
        </w:rPr>
        <w:t>les</w:t>
      </w:r>
      <w:proofErr w:type="gramEnd"/>
      <w:r w:rsidRPr="00F45433">
        <w:rPr>
          <w:rFonts w:ascii="Times New Roman" w:hAnsi="Times New Roman"/>
          <w:sz w:val="24"/>
          <w:szCs w:val="24"/>
        </w:rPr>
        <w:t xml:space="preserve"> certificats et PV de conformité aux normes, fournis par les Constructeurs,</w:t>
      </w:r>
    </w:p>
    <w:p w14:paraId="782E35FE" w14:textId="77777777" w:rsidR="00F45433" w:rsidRPr="00F45433" w:rsidRDefault="00F45433">
      <w:pPr>
        <w:numPr>
          <w:ilvl w:val="0"/>
          <w:numId w:val="38"/>
        </w:numPr>
        <w:spacing w:after="120" w:line="220" w:lineRule="exact"/>
        <w:jc w:val="both"/>
        <w:rPr>
          <w:rFonts w:ascii="Times New Roman" w:hAnsi="Times New Roman"/>
          <w:sz w:val="24"/>
          <w:szCs w:val="24"/>
        </w:rPr>
      </w:pPr>
      <w:proofErr w:type="gramStart"/>
      <w:r w:rsidRPr="00F45433">
        <w:rPr>
          <w:rFonts w:ascii="Times New Roman" w:hAnsi="Times New Roman"/>
          <w:sz w:val="24"/>
          <w:szCs w:val="24"/>
        </w:rPr>
        <w:t>l’instruction</w:t>
      </w:r>
      <w:proofErr w:type="gramEnd"/>
      <w:r w:rsidRPr="00F45433">
        <w:rPr>
          <w:rFonts w:ascii="Times New Roman" w:hAnsi="Times New Roman"/>
          <w:sz w:val="24"/>
          <w:szCs w:val="24"/>
        </w:rPr>
        <w:t xml:space="preserve"> de manœuvres,</w:t>
      </w:r>
    </w:p>
    <w:p w14:paraId="1FDA5872" w14:textId="77777777" w:rsidR="00F45433" w:rsidRPr="00F45433" w:rsidRDefault="00F45433">
      <w:pPr>
        <w:numPr>
          <w:ilvl w:val="0"/>
          <w:numId w:val="38"/>
        </w:numPr>
        <w:spacing w:after="120" w:line="220" w:lineRule="exact"/>
        <w:jc w:val="both"/>
        <w:rPr>
          <w:rFonts w:ascii="Times New Roman" w:hAnsi="Times New Roman"/>
          <w:sz w:val="24"/>
          <w:szCs w:val="24"/>
        </w:rPr>
      </w:pPr>
      <w:proofErr w:type="gramStart"/>
      <w:r w:rsidRPr="00F45433">
        <w:rPr>
          <w:rFonts w:ascii="Times New Roman" w:hAnsi="Times New Roman"/>
          <w:sz w:val="24"/>
          <w:szCs w:val="24"/>
        </w:rPr>
        <w:t>le</w:t>
      </w:r>
      <w:proofErr w:type="gramEnd"/>
      <w:r w:rsidRPr="00F45433">
        <w:rPr>
          <w:rFonts w:ascii="Times New Roman" w:hAnsi="Times New Roman"/>
          <w:sz w:val="24"/>
          <w:szCs w:val="24"/>
        </w:rPr>
        <w:t xml:space="preserve"> document attestant la comptabilité entre le SDI et tous les éléments périphériques,</w:t>
      </w:r>
    </w:p>
    <w:p w14:paraId="167FDAF8" w14:textId="77777777" w:rsidR="00F45433" w:rsidRPr="00F45433" w:rsidRDefault="00F45433">
      <w:pPr>
        <w:numPr>
          <w:ilvl w:val="0"/>
          <w:numId w:val="38"/>
        </w:numPr>
        <w:spacing w:after="120" w:line="220" w:lineRule="exact"/>
        <w:jc w:val="both"/>
        <w:rPr>
          <w:rFonts w:ascii="Times New Roman" w:hAnsi="Times New Roman"/>
          <w:sz w:val="24"/>
          <w:szCs w:val="24"/>
        </w:rPr>
      </w:pPr>
      <w:proofErr w:type="gramStart"/>
      <w:r w:rsidRPr="00F45433">
        <w:rPr>
          <w:rFonts w:ascii="Times New Roman" w:hAnsi="Times New Roman"/>
          <w:sz w:val="24"/>
          <w:szCs w:val="24"/>
        </w:rPr>
        <w:t>la</w:t>
      </w:r>
      <w:proofErr w:type="gramEnd"/>
      <w:r w:rsidRPr="00F45433">
        <w:rPr>
          <w:rFonts w:ascii="Times New Roman" w:hAnsi="Times New Roman"/>
          <w:sz w:val="24"/>
          <w:szCs w:val="24"/>
        </w:rPr>
        <w:t xml:space="preserve"> notice d’exploitation et de maintenance du SSI, </w:t>
      </w:r>
    </w:p>
    <w:p w14:paraId="42000F7F" w14:textId="77777777" w:rsidR="00F45433" w:rsidRPr="00F45433" w:rsidRDefault="00F45433">
      <w:pPr>
        <w:numPr>
          <w:ilvl w:val="0"/>
          <w:numId w:val="38"/>
        </w:numPr>
        <w:spacing w:after="120" w:line="220" w:lineRule="exact"/>
        <w:jc w:val="both"/>
        <w:rPr>
          <w:rFonts w:ascii="Times New Roman" w:hAnsi="Times New Roman"/>
          <w:sz w:val="24"/>
          <w:szCs w:val="24"/>
        </w:rPr>
      </w:pPr>
      <w:proofErr w:type="gramStart"/>
      <w:r w:rsidRPr="00F45433">
        <w:rPr>
          <w:rFonts w:ascii="Times New Roman" w:hAnsi="Times New Roman"/>
          <w:sz w:val="24"/>
          <w:szCs w:val="24"/>
        </w:rPr>
        <w:t>les</w:t>
      </w:r>
      <w:proofErr w:type="gramEnd"/>
      <w:r w:rsidRPr="00F45433">
        <w:rPr>
          <w:rFonts w:ascii="Times New Roman" w:hAnsi="Times New Roman"/>
          <w:sz w:val="24"/>
          <w:szCs w:val="24"/>
        </w:rPr>
        <w:t xml:space="preserve"> plans de zonage sous format A1.</w:t>
      </w:r>
    </w:p>
    <w:p w14:paraId="175F45D8" w14:textId="213E13EF" w:rsidR="00F45433" w:rsidRPr="00F45433" w:rsidRDefault="00F45433" w:rsidP="00A32360">
      <w:pPr>
        <w:pStyle w:val="Titre3"/>
      </w:pPr>
      <w:bookmarkStart w:id="215" w:name="_Toc268509594"/>
      <w:bookmarkStart w:id="216" w:name="_Toc258573608"/>
      <w:bookmarkStart w:id="217" w:name="_Toc209408323"/>
      <w:bookmarkStart w:id="218" w:name="_Toc297022921"/>
      <w:bookmarkStart w:id="219" w:name="_Toc33707719"/>
      <w:bookmarkStart w:id="220" w:name="_Toc236745877"/>
      <w:r w:rsidRPr="00F45433">
        <w:lastRenderedPageBreak/>
        <w:t>Documents d’aide à l’exploitation</w:t>
      </w:r>
      <w:bookmarkEnd w:id="215"/>
      <w:bookmarkEnd w:id="216"/>
      <w:bookmarkEnd w:id="217"/>
      <w:bookmarkEnd w:id="218"/>
      <w:bookmarkEnd w:id="219"/>
      <w:bookmarkEnd w:id="220"/>
    </w:p>
    <w:p w14:paraId="3D07269E"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Il sera par ailleurs remis un exemplaire du registre de sécurité pour mise à disposition qui servira en phase exploitation pour noter :</w:t>
      </w:r>
    </w:p>
    <w:p w14:paraId="5661493F" w14:textId="77777777" w:rsidR="00F45433" w:rsidRPr="00F45433" w:rsidRDefault="00F45433">
      <w:pPr>
        <w:numPr>
          <w:ilvl w:val="0"/>
          <w:numId w:val="39"/>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dates et conclusions des vérifications,</w:t>
      </w:r>
    </w:p>
    <w:p w14:paraId="6D43EB86" w14:textId="77777777" w:rsidR="00F45433" w:rsidRPr="00F45433" w:rsidRDefault="00F45433">
      <w:pPr>
        <w:numPr>
          <w:ilvl w:val="0"/>
          <w:numId w:val="39"/>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les</w:t>
      </w:r>
      <w:proofErr w:type="gramEnd"/>
      <w:r w:rsidRPr="00F45433">
        <w:rPr>
          <w:rFonts w:ascii="Times New Roman" w:hAnsi="Times New Roman"/>
          <w:color w:val="000000"/>
          <w:sz w:val="24"/>
          <w:szCs w:val="24"/>
        </w:rPr>
        <w:t xml:space="preserve"> travaux de maintenance (cause, nature),</w:t>
      </w:r>
    </w:p>
    <w:p w14:paraId="61AF5443" w14:textId="77777777" w:rsidR="00F45433" w:rsidRPr="00F45433" w:rsidRDefault="00F45433">
      <w:pPr>
        <w:numPr>
          <w:ilvl w:val="0"/>
          <w:numId w:val="39"/>
        </w:numPr>
        <w:spacing w:after="120"/>
        <w:jc w:val="both"/>
        <w:rPr>
          <w:rFonts w:ascii="Times New Roman" w:hAnsi="Times New Roman"/>
          <w:color w:val="000000"/>
          <w:sz w:val="24"/>
          <w:szCs w:val="24"/>
        </w:rPr>
      </w:pPr>
      <w:proofErr w:type="gramStart"/>
      <w:r w:rsidRPr="00F45433">
        <w:rPr>
          <w:rFonts w:ascii="Times New Roman" w:hAnsi="Times New Roman"/>
          <w:color w:val="000000"/>
          <w:sz w:val="24"/>
          <w:szCs w:val="24"/>
        </w:rPr>
        <w:t>tous</w:t>
      </w:r>
      <w:proofErr w:type="gramEnd"/>
      <w:r w:rsidRPr="00F45433">
        <w:rPr>
          <w:rFonts w:ascii="Times New Roman" w:hAnsi="Times New Roman"/>
          <w:color w:val="000000"/>
          <w:sz w:val="24"/>
          <w:szCs w:val="24"/>
        </w:rPr>
        <w:t xml:space="preserve"> les autres évènements touchant le système (incendies, déclenchements injustifiés…).</w:t>
      </w:r>
    </w:p>
    <w:p w14:paraId="1E406D6D" w14:textId="77777777" w:rsidR="00F45433" w:rsidRDefault="00F45433" w:rsidP="00F45433">
      <w:pPr>
        <w:jc w:val="both"/>
        <w:rPr>
          <w:rFonts w:ascii="Times New Roman" w:hAnsi="Times New Roman"/>
          <w:sz w:val="24"/>
          <w:szCs w:val="24"/>
        </w:rPr>
      </w:pPr>
      <w:r w:rsidRPr="00F45433">
        <w:rPr>
          <w:rFonts w:ascii="Times New Roman" w:hAnsi="Times New Roman"/>
          <w:sz w:val="24"/>
          <w:szCs w:val="24"/>
        </w:rPr>
        <w:t>Par ailleurs, le titulaire proposera une liste de pièces de rechanges nécessaires à la maintenance de premier niveau, ainsi qu’une notice d'utilisation et d'entretien donnant le détail des opérations de conduite, la périodicité et la nature des opérations de contrôle, d'entretien et de révision, la nature exacte ainsi que le type des ingrédients d'entretien.</w:t>
      </w:r>
    </w:p>
    <w:p w14:paraId="0187D0EC" w14:textId="77777777" w:rsidR="001B19E4" w:rsidRDefault="001B19E4" w:rsidP="00F45433">
      <w:pPr>
        <w:jc w:val="both"/>
        <w:rPr>
          <w:rFonts w:ascii="Times New Roman" w:hAnsi="Times New Roman"/>
          <w:sz w:val="24"/>
          <w:szCs w:val="24"/>
        </w:rPr>
      </w:pPr>
    </w:p>
    <w:p w14:paraId="19227D97" w14:textId="4246176D" w:rsidR="001C40F6" w:rsidRPr="00792D72" w:rsidRDefault="001C40F6" w:rsidP="00792D72">
      <w:pPr>
        <w:pStyle w:val="Titre3"/>
      </w:pPr>
      <w:bookmarkStart w:id="221" w:name="_Toc236745878"/>
      <w:r w:rsidRPr="00792D72">
        <w:t>Modalités de fourniture du lot de rechange (</w:t>
      </w:r>
      <w:proofErr w:type="spellStart"/>
      <w:r w:rsidRPr="00792D72">
        <w:t>Spares</w:t>
      </w:r>
      <w:proofErr w:type="spellEnd"/>
      <w:r w:rsidRPr="00792D72">
        <w:t>)</w:t>
      </w:r>
      <w:bookmarkEnd w:id="221"/>
    </w:p>
    <w:p w14:paraId="5B38D861" w14:textId="77777777" w:rsidR="001C40F6" w:rsidRPr="00792D72" w:rsidRDefault="001C40F6" w:rsidP="001C40F6">
      <w:pPr>
        <w:pStyle w:val="NormalWeb"/>
        <w:spacing w:before="0" w:beforeAutospacing="0"/>
        <w:rPr>
          <w:rFonts w:ascii="Times New Roman" w:eastAsia="Times New Roman" w:hAnsi="Times New Roman" w:cs="Times New Roman"/>
          <w:sz w:val="24"/>
          <w:szCs w:val="24"/>
        </w:rPr>
      </w:pPr>
      <w:r w:rsidRPr="00792D72">
        <w:rPr>
          <w:rFonts w:ascii="Times New Roman" w:eastAsia="Times New Roman" w:hAnsi="Times New Roman" w:cs="Times New Roman"/>
          <w:sz w:val="24"/>
          <w:szCs w:val="24"/>
        </w:rPr>
        <w:t>Au titre de son offre financière, le candidat devra obligatoirement inclure une proposition chiffrée pour la fourniture d'un lot de rechange de premier niveau.</w:t>
      </w:r>
    </w:p>
    <w:p w14:paraId="2ED1E8DE" w14:textId="363EE851" w:rsidR="001C40F6" w:rsidRPr="001C40F6" w:rsidRDefault="001C40F6" w:rsidP="00792D72">
      <w:pPr>
        <w:pStyle w:val="Titre4"/>
      </w:pPr>
      <w:bookmarkStart w:id="222" w:name="_Toc236745879"/>
      <w:r w:rsidRPr="001C40F6">
        <w:t>Objectif et validation technique</w:t>
      </w:r>
      <w:bookmarkEnd w:id="222"/>
    </w:p>
    <w:p w14:paraId="45DF4824" w14:textId="77777777" w:rsidR="001C40F6" w:rsidRPr="00792D72" w:rsidRDefault="001C40F6" w:rsidP="001C40F6">
      <w:pPr>
        <w:pStyle w:val="NormalWeb"/>
        <w:spacing w:before="0" w:beforeAutospacing="0"/>
        <w:rPr>
          <w:rFonts w:ascii="Times New Roman" w:eastAsia="Times New Roman" w:hAnsi="Times New Roman" w:cs="Times New Roman"/>
          <w:sz w:val="24"/>
          <w:szCs w:val="24"/>
        </w:rPr>
      </w:pPr>
      <w:r w:rsidRPr="00792D72">
        <w:rPr>
          <w:rFonts w:ascii="Times New Roman" w:eastAsia="Times New Roman" w:hAnsi="Times New Roman" w:cs="Times New Roman"/>
          <w:sz w:val="24"/>
          <w:szCs w:val="24"/>
        </w:rPr>
        <w:t>Le contenu précis et exhaustif de ce lot sera étudié, ajusté et formellement validé par la maîtrise d'œuvre (DTI/INS) et les exploitants du CRNA/Ouest lors de la Phase 1 (Études d'exécution). Le titulaire ne pourra commander ces matériels qu'après l'obtention du visa « Bon pour exécution » sur cette liste.</w:t>
      </w:r>
    </w:p>
    <w:p w14:paraId="21DF6F76" w14:textId="35A5FE8C" w:rsidR="001C40F6" w:rsidRPr="001C40F6" w:rsidRDefault="001C40F6" w:rsidP="00792D72">
      <w:pPr>
        <w:pStyle w:val="Titre4"/>
      </w:pPr>
      <w:bookmarkStart w:id="223" w:name="_Toc236745880"/>
      <w:r w:rsidRPr="001C40F6">
        <w:t>Exigences minimales de la proposition</w:t>
      </w:r>
      <w:bookmarkEnd w:id="223"/>
    </w:p>
    <w:p w14:paraId="13C3C84E" w14:textId="17E42B3B" w:rsidR="001C40F6" w:rsidRPr="00792D72" w:rsidRDefault="00D912E5" w:rsidP="001C40F6">
      <w:pPr>
        <w:pStyle w:val="NormalWeb"/>
        <w:spacing w:before="0" w:beforeAutospacing="0"/>
        <w:rPr>
          <w:rFonts w:ascii="Times New Roman" w:eastAsia="Times New Roman" w:hAnsi="Times New Roman" w:cs="Times New Roman"/>
          <w:sz w:val="24"/>
          <w:szCs w:val="24"/>
        </w:rPr>
      </w:pPr>
      <w:r>
        <w:rPr>
          <w:rFonts w:ascii="Times New Roman" w:eastAsia="Times New Roman" w:hAnsi="Times New Roman" w:cs="Times New Roman"/>
          <w:sz w:val="24"/>
          <w:szCs w:val="24"/>
        </w:rPr>
        <w:t>L</w:t>
      </w:r>
      <w:r w:rsidR="001C40F6" w:rsidRPr="00792D72">
        <w:rPr>
          <w:rFonts w:ascii="Times New Roman" w:eastAsia="Times New Roman" w:hAnsi="Times New Roman" w:cs="Times New Roman"/>
          <w:sz w:val="24"/>
          <w:szCs w:val="24"/>
        </w:rPr>
        <w:t>a proposition de lot minimal devra obligatoirement couvrir les familles de composants suivantes :</w:t>
      </w:r>
    </w:p>
    <w:p w14:paraId="58E801EC" w14:textId="77777777" w:rsidR="001C40F6" w:rsidRPr="00792D72" w:rsidRDefault="001C40F6" w:rsidP="00792D72">
      <w:pPr>
        <w:pStyle w:val="NormalWeb"/>
        <w:spacing w:before="0" w:beforeAutospacing="0"/>
        <w:rPr>
          <w:rFonts w:ascii="Times New Roman" w:eastAsia="Times New Roman" w:hAnsi="Times New Roman" w:cs="Times New Roman"/>
          <w:sz w:val="24"/>
          <w:szCs w:val="24"/>
        </w:rPr>
      </w:pPr>
      <w:r w:rsidRPr="00792D72">
        <w:rPr>
          <w:rFonts w:ascii="Times New Roman" w:eastAsia="Times New Roman" w:hAnsi="Times New Roman" w:cs="Times New Roman"/>
          <w:sz w:val="24"/>
          <w:szCs w:val="24"/>
        </w:rPr>
        <w:t>Points de détection et satellites : Un quota minimal de 10% (arrondi à l'unité supérieure) du volume total des détecteurs automatiques (ambiance et faux-plancher), socles, déclencheurs manuels (DMA), isolateurs de court-circuit (ICC) et indicateurs d'action (IA) déployés sur la station ;</w:t>
      </w:r>
    </w:p>
    <w:p w14:paraId="579E8D4E" w14:textId="190DD79F" w:rsidR="001C40F6" w:rsidRPr="00792D72" w:rsidRDefault="001C40F6" w:rsidP="00792D72">
      <w:pPr>
        <w:pStyle w:val="NormalWeb"/>
        <w:spacing w:before="0" w:beforeAutospacing="0"/>
        <w:rPr>
          <w:rFonts w:ascii="Times New Roman" w:eastAsia="Times New Roman" w:hAnsi="Times New Roman" w:cs="Times New Roman"/>
          <w:sz w:val="24"/>
          <w:szCs w:val="24"/>
        </w:rPr>
      </w:pPr>
      <w:r w:rsidRPr="00792D72">
        <w:rPr>
          <w:rFonts w:ascii="Times New Roman" w:eastAsia="Times New Roman" w:hAnsi="Times New Roman" w:cs="Times New Roman"/>
          <w:sz w:val="24"/>
          <w:szCs w:val="24"/>
        </w:rPr>
        <w:t xml:space="preserve">Système </w:t>
      </w:r>
      <w:r w:rsidR="00D912E5" w:rsidRPr="00D912E5">
        <w:rPr>
          <w:rFonts w:ascii="Times New Roman" w:eastAsia="Times New Roman" w:hAnsi="Times New Roman" w:cs="Times New Roman"/>
          <w:sz w:val="24"/>
          <w:szCs w:val="24"/>
        </w:rPr>
        <w:t>multi ponctuelle</w:t>
      </w:r>
      <w:r w:rsidRPr="00792D72">
        <w:rPr>
          <w:rFonts w:ascii="Times New Roman" w:eastAsia="Times New Roman" w:hAnsi="Times New Roman" w:cs="Times New Roman"/>
          <w:sz w:val="24"/>
          <w:szCs w:val="24"/>
        </w:rPr>
        <w:t xml:space="preserve"> par aspiration : Les consommables requis pour assurer 2 ans d'exploitation continue (filtres à air de rechange) ainsi qu'un kit de maintenance pour la tuyauterie ;</w:t>
      </w:r>
    </w:p>
    <w:p w14:paraId="789FC99E" w14:textId="776F96D4" w:rsidR="001C40F6" w:rsidRPr="00792D72" w:rsidRDefault="001C40F6" w:rsidP="00792D72">
      <w:pPr>
        <w:pStyle w:val="NormalWeb"/>
        <w:spacing w:before="0" w:beforeAutospacing="0"/>
        <w:rPr>
          <w:rFonts w:ascii="Times New Roman" w:eastAsia="Times New Roman" w:hAnsi="Times New Roman" w:cs="Times New Roman"/>
          <w:sz w:val="24"/>
          <w:szCs w:val="24"/>
        </w:rPr>
      </w:pPr>
      <w:r w:rsidRPr="00792D72">
        <w:rPr>
          <w:rFonts w:ascii="Times New Roman" w:eastAsia="Times New Roman" w:hAnsi="Times New Roman" w:cs="Times New Roman"/>
          <w:sz w:val="24"/>
          <w:szCs w:val="24"/>
        </w:rPr>
        <w:t xml:space="preserve">Électronique centrale et cartes critiques : Au minimum </w:t>
      </w:r>
      <w:r w:rsidR="001B06B5">
        <w:rPr>
          <w:rFonts w:ascii="Times New Roman" w:eastAsia="Times New Roman" w:hAnsi="Times New Roman" w:cs="Times New Roman"/>
          <w:sz w:val="24"/>
          <w:szCs w:val="24"/>
        </w:rPr>
        <w:t>un</w:t>
      </w:r>
      <w:r w:rsidRPr="00792D72">
        <w:rPr>
          <w:rFonts w:ascii="Times New Roman" w:eastAsia="Times New Roman" w:hAnsi="Times New Roman" w:cs="Times New Roman"/>
          <w:sz w:val="24"/>
          <w:szCs w:val="24"/>
        </w:rPr>
        <w:t xml:space="preserve"> exemplaire de chaque carte électronique essentielle au fonctionnement de l'Équipement de Contrôle et de Signalisation (ECS) et du SMSI (carte de boucle/ligne, carte interface MODBUS, etc.) ;</w:t>
      </w:r>
    </w:p>
    <w:p w14:paraId="25069BE6" w14:textId="77777777" w:rsidR="001C40F6" w:rsidRPr="00792D72" w:rsidRDefault="001C40F6" w:rsidP="00792D72">
      <w:pPr>
        <w:pStyle w:val="NormalWeb"/>
        <w:spacing w:before="0" w:beforeAutospacing="0"/>
        <w:rPr>
          <w:rFonts w:ascii="Times New Roman" w:eastAsia="Times New Roman" w:hAnsi="Times New Roman" w:cs="Times New Roman"/>
          <w:sz w:val="24"/>
          <w:szCs w:val="24"/>
        </w:rPr>
      </w:pPr>
      <w:r w:rsidRPr="00792D72">
        <w:rPr>
          <w:rFonts w:ascii="Times New Roman" w:eastAsia="Times New Roman" w:hAnsi="Times New Roman" w:cs="Times New Roman"/>
          <w:sz w:val="24"/>
          <w:szCs w:val="24"/>
        </w:rPr>
        <w:t>Organes de coupure et pièces d'usure : Un lot de fusibles calibrés pour chaque type d'enveloppe et un jeu de membranes/vitres de rechange pour les déclencheurs manuels.</w:t>
      </w:r>
    </w:p>
    <w:p w14:paraId="099796CE" w14:textId="19A2F5A5" w:rsidR="001C40F6" w:rsidRPr="00792D72" w:rsidRDefault="001C40F6" w:rsidP="001C40F6">
      <w:pPr>
        <w:pStyle w:val="NormalWeb"/>
        <w:spacing w:before="0" w:beforeAutospacing="0"/>
        <w:rPr>
          <w:rFonts w:ascii="Times New Roman" w:eastAsia="Times New Roman" w:hAnsi="Times New Roman" w:cs="Times New Roman"/>
          <w:sz w:val="24"/>
          <w:szCs w:val="24"/>
        </w:rPr>
      </w:pPr>
      <w:r w:rsidRPr="00792D72">
        <w:rPr>
          <w:rFonts w:ascii="Times New Roman" w:eastAsia="Times New Roman" w:hAnsi="Times New Roman" w:cs="Times New Roman"/>
          <w:sz w:val="24"/>
          <w:szCs w:val="24"/>
        </w:rPr>
        <w:t xml:space="preserve">NB Règle de livraison et de garantie : Ce lot devra être livré sur site avant </w:t>
      </w:r>
      <w:r w:rsidR="001B06B5" w:rsidRPr="00792D72">
        <w:rPr>
          <w:rFonts w:ascii="Times New Roman" w:eastAsia="Times New Roman" w:hAnsi="Times New Roman" w:cs="Times New Roman"/>
          <w:sz w:val="24"/>
          <w:szCs w:val="24"/>
        </w:rPr>
        <w:t xml:space="preserve">la </w:t>
      </w:r>
      <w:r w:rsidRPr="00792D72">
        <w:rPr>
          <w:rFonts w:ascii="Times New Roman" w:eastAsia="Times New Roman" w:hAnsi="Times New Roman" w:cs="Times New Roman"/>
          <w:sz w:val="24"/>
          <w:szCs w:val="24"/>
        </w:rPr>
        <w:t>réception</w:t>
      </w:r>
      <w:r w:rsidR="001B06B5" w:rsidRPr="00792D72">
        <w:rPr>
          <w:rFonts w:ascii="Times New Roman" w:eastAsia="Times New Roman" w:hAnsi="Times New Roman" w:cs="Times New Roman"/>
          <w:sz w:val="24"/>
          <w:szCs w:val="24"/>
        </w:rPr>
        <w:t xml:space="preserve"> du chantier</w:t>
      </w:r>
      <w:r w:rsidRPr="00792D72">
        <w:rPr>
          <w:rFonts w:ascii="Times New Roman" w:eastAsia="Times New Roman" w:hAnsi="Times New Roman" w:cs="Times New Roman"/>
          <w:sz w:val="24"/>
          <w:szCs w:val="24"/>
        </w:rPr>
        <w:t>, compos</w:t>
      </w:r>
      <w:r w:rsidR="001B06B5" w:rsidRPr="00792D72">
        <w:rPr>
          <w:rFonts w:ascii="Times New Roman" w:eastAsia="Times New Roman" w:hAnsi="Times New Roman" w:cs="Times New Roman"/>
          <w:sz w:val="24"/>
          <w:szCs w:val="24"/>
        </w:rPr>
        <w:t>é</w:t>
      </w:r>
      <w:r w:rsidRPr="00792D72">
        <w:rPr>
          <w:rFonts w:ascii="Times New Roman" w:eastAsia="Times New Roman" w:hAnsi="Times New Roman" w:cs="Times New Roman"/>
          <w:sz w:val="24"/>
          <w:szCs w:val="24"/>
        </w:rPr>
        <w:t xml:space="preserve"> exclusivement de matériels neufs, certifiés associés au SSI, dans leur emballage d'origine. Ce stock est destiné à l'exploitation future du CRNA/Ouest. Le titulaire </w:t>
      </w:r>
      <w:proofErr w:type="spellStart"/>
      <w:r w:rsidRPr="00792D72">
        <w:rPr>
          <w:rFonts w:ascii="Times New Roman" w:eastAsia="Times New Roman" w:hAnsi="Times New Roman" w:cs="Times New Roman"/>
          <w:sz w:val="24"/>
          <w:szCs w:val="24"/>
        </w:rPr>
        <w:t>a</w:t>
      </w:r>
      <w:proofErr w:type="spellEnd"/>
      <w:r w:rsidRPr="00792D72">
        <w:rPr>
          <w:rFonts w:ascii="Times New Roman" w:eastAsia="Times New Roman" w:hAnsi="Times New Roman" w:cs="Times New Roman"/>
          <w:sz w:val="24"/>
          <w:szCs w:val="24"/>
        </w:rPr>
        <w:t xml:space="preserve"> l'interdiction </w:t>
      </w:r>
      <w:r w:rsidR="001B06B5" w:rsidRPr="00792D72">
        <w:rPr>
          <w:rFonts w:ascii="Times New Roman" w:eastAsia="Times New Roman" w:hAnsi="Times New Roman" w:cs="Times New Roman"/>
          <w:sz w:val="24"/>
          <w:szCs w:val="24"/>
        </w:rPr>
        <w:t>formelle</w:t>
      </w:r>
      <w:r w:rsidRPr="00792D72">
        <w:rPr>
          <w:rFonts w:ascii="Times New Roman" w:eastAsia="Times New Roman" w:hAnsi="Times New Roman" w:cs="Times New Roman"/>
          <w:sz w:val="24"/>
          <w:szCs w:val="24"/>
        </w:rPr>
        <w:t xml:space="preserve"> </w:t>
      </w:r>
      <w:r w:rsidR="001B06B5" w:rsidRPr="00792D72">
        <w:rPr>
          <w:rFonts w:ascii="Times New Roman" w:eastAsia="Times New Roman" w:hAnsi="Times New Roman" w:cs="Times New Roman"/>
          <w:sz w:val="24"/>
          <w:szCs w:val="24"/>
        </w:rPr>
        <w:t>de s’en servir</w:t>
      </w:r>
      <w:r w:rsidRPr="00792D72">
        <w:rPr>
          <w:rFonts w:ascii="Times New Roman" w:eastAsia="Times New Roman" w:hAnsi="Times New Roman" w:cs="Times New Roman"/>
          <w:sz w:val="24"/>
          <w:szCs w:val="24"/>
        </w:rPr>
        <w:t xml:space="preserve"> pour remplacer un matériel défaillant durant le chantier ou pendant l'année de garantie réglementaire.</w:t>
      </w:r>
    </w:p>
    <w:p w14:paraId="28B2B555" w14:textId="77777777" w:rsidR="00F45433" w:rsidRPr="00F45433" w:rsidRDefault="00F45433" w:rsidP="00A32360">
      <w:pPr>
        <w:pStyle w:val="Titre1"/>
      </w:pPr>
      <w:bookmarkStart w:id="224" w:name="_Toc232579098"/>
      <w:bookmarkStart w:id="225" w:name="_Toc235520220"/>
      <w:bookmarkStart w:id="226" w:name="_Toc235520376"/>
      <w:bookmarkStart w:id="227" w:name="_Toc235520566"/>
      <w:bookmarkStart w:id="228" w:name="_Toc235526796"/>
      <w:bookmarkStart w:id="229" w:name="_Toc235526953"/>
      <w:bookmarkStart w:id="230" w:name="_Toc268509626"/>
      <w:bookmarkStart w:id="231" w:name="_Toc264978745"/>
      <w:bookmarkStart w:id="232" w:name="_Toc246679438"/>
      <w:bookmarkStart w:id="233" w:name="_Toc297022950"/>
      <w:bookmarkStart w:id="234" w:name="_Toc33707720"/>
      <w:bookmarkStart w:id="235" w:name="_Toc236745881"/>
      <w:bookmarkEnd w:id="224"/>
      <w:bookmarkEnd w:id="225"/>
      <w:bookmarkEnd w:id="226"/>
      <w:bookmarkEnd w:id="227"/>
      <w:bookmarkEnd w:id="228"/>
      <w:bookmarkEnd w:id="229"/>
      <w:r w:rsidRPr="00F45433">
        <w:lastRenderedPageBreak/>
        <w:t>Spécifications techniques générales</w:t>
      </w:r>
      <w:bookmarkEnd w:id="230"/>
      <w:bookmarkEnd w:id="231"/>
      <w:bookmarkEnd w:id="232"/>
      <w:bookmarkEnd w:id="233"/>
      <w:bookmarkEnd w:id="234"/>
      <w:bookmarkEnd w:id="235"/>
    </w:p>
    <w:p w14:paraId="659849D8" w14:textId="77777777" w:rsidR="00D762C0" w:rsidRPr="00CA644F" w:rsidRDefault="00D762C0" w:rsidP="00D762C0">
      <w:pPr>
        <w:pStyle w:val="Titre2"/>
      </w:pPr>
      <w:bookmarkStart w:id="236" w:name="_Toc268509564"/>
      <w:bookmarkStart w:id="237" w:name="_Toc258573569"/>
      <w:bookmarkStart w:id="238" w:name="_Toc209408285"/>
      <w:bookmarkStart w:id="239" w:name="_Toc148520670"/>
      <w:bookmarkStart w:id="240" w:name="_Toc52535406"/>
      <w:bookmarkStart w:id="241" w:name="_Toc84338345"/>
      <w:bookmarkStart w:id="242" w:name="_Toc96010435"/>
      <w:bookmarkStart w:id="243" w:name="_Toc236745882"/>
      <w:bookmarkStart w:id="244" w:name="_Toc268509627"/>
      <w:bookmarkStart w:id="245" w:name="_Toc264978746"/>
      <w:bookmarkStart w:id="246" w:name="_Toc246679439"/>
      <w:bookmarkStart w:id="247" w:name="_Toc244321313"/>
      <w:bookmarkStart w:id="248" w:name="_Toc176594210"/>
      <w:bookmarkStart w:id="249" w:name="_Toc172544682"/>
      <w:bookmarkStart w:id="250" w:name="_Toc161137623"/>
      <w:bookmarkStart w:id="251" w:name="_Toc297022951"/>
      <w:bookmarkStart w:id="252" w:name="_Toc33707721"/>
      <w:bookmarkStart w:id="253" w:name="_Toc115743996"/>
      <w:bookmarkStart w:id="254" w:name="_Toc100484632"/>
      <w:bookmarkStart w:id="255" w:name="_Toc100047293"/>
      <w:bookmarkStart w:id="256" w:name="_Toc96853531"/>
      <w:bookmarkStart w:id="257" w:name="_Toc533333056"/>
      <w:bookmarkStart w:id="258" w:name="_Toc518714287"/>
      <w:bookmarkStart w:id="259" w:name="_Toc500133930"/>
      <w:bookmarkStart w:id="260" w:name="_Toc481464850"/>
      <w:bookmarkStart w:id="261" w:name="_Toc436102246"/>
      <w:bookmarkStart w:id="262" w:name="_Toc423252085"/>
      <w:bookmarkStart w:id="263" w:name="_Toc423246908"/>
      <w:bookmarkStart w:id="264" w:name="_Toc423233442"/>
      <w:bookmarkStart w:id="265" w:name="_Toc423232143"/>
      <w:bookmarkStart w:id="266" w:name="_Toc422643327"/>
      <w:bookmarkStart w:id="267" w:name="_Toc422643252"/>
      <w:r w:rsidRPr="00CA644F">
        <w:t>Documents applicables</w:t>
      </w:r>
      <w:bookmarkEnd w:id="236"/>
      <w:bookmarkEnd w:id="237"/>
      <w:bookmarkEnd w:id="238"/>
      <w:bookmarkEnd w:id="239"/>
      <w:bookmarkEnd w:id="240"/>
      <w:bookmarkEnd w:id="241"/>
      <w:bookmarkEnd w:id="242"/>
      <w:bookmarkEnd w:id="243"/>
    </w:p>
    <w:p w14:paraId="5E31C47E" w14:textId="6CC23127" w:rsidR="00D762C0" w:rsidRPr="00CA644F" w:rsidRDefault="00D762C0" w:rsidP="00D762C0">
      <w:pPr>
        <w:jc w:val="both"/>
        <w:rPr>
          <w:rFonts w:ascii="Times New Roman" w:hAnsi="Times New Roman"/>
          <w:sz w:val="24"/>
          <w:szCs w:val="24"/>
        </w:rPr>
      </w:pPr>
      <w:r w:rsidRPr="00CA644F">
        <w:rPr>
          <w:rFonts w:ascii="Times New Roman" w:hAnsi="Times New Roman"/>
          <w:sz w:val="24"/>
          <w:szCs w:val="24"/>
        </w:rPr>
        <w:t>En plus de la note technique, le titulaire devra se référer aux documents suivants :</w:t>
      </w:r>
    </w:p>
    <w:p w14:paraId="364C0AF6" w14:textId="77777777" w:rsidR="00D762C0" w:rsidRPr="00CA644F" w:rsidRDefault="00D762C0">
      <w:pPr>
        <w:numPr>
          <w:ilvl w:val="0"/>
          <w:numId w:val="47"/>
        </w:numPr>
        <w:tabs>
          <w:tab w:val="num" w:pos="1080"/>
        </w:tabs>
        <w:spacing w:after="120"/>
        <w:jc w:val="both"/>
        <w:rPr>
          <w:rFonts w:ascii="Times New Roman" w:hAnsi="Times New Roman"/>
          <w:sz w:val="24"/>
          <w:szCs w:val="24"/>
        </w:rPr>
      </w:pPr>
      <w:r w:rsidRPr="00CA644F">
        <w:rPr>
          <w:rFonts w:ascii="Times New Roman" w:hAnsi="Times New Roman"/>
          <w:sz w:val="24"/>
          <w:szCs w:val="24"/>
        </w:rPr>
        <w:t>Les « Spécifications générales des installations dans les centres de Navigation Aérienne – Edition de 2020 »,</w:t>
      </w:r>
    </w:p>
    <w:p w14:paraId="1E4D5C81" w14:textId="77777777" w:rsidR="00D762C0" w:rsidRPr="00CA644F" w:rsidRDefault="00D762C0">
      <w:pPr>
        <w:numPr>
          <w:ilvl w:val="0"/>
          <w:numId w:val="47"/>
        </w:numPr>
        <w:tabs>
          <w:tab w:val="num" w:pos="1080"/>
        </w:tabs>
        <w:spacing w:after="120"/>
        <w:jc w:val="both"/>
        <w:rPr>
          <w:rFonts w:ascii="Times New Roman" w:hAnsi="Times New Roman"/>
          <w:sz w:val="24"/>
          <w:szCs w:val="24"/>
        </w:rPr>
      </w:pPr>
      <w:proofErr w:type="gramStart"/>
      <w:r w:rsidRPr="00CA644F">
        <w:rPr>
          <w:rFonts w:ascii="Times New Roman" w:hAnsi="Times New Roman"/>
          <w:sz w:val="24"/>
          <w:szCs w:val="24"/>
        </w:rPr>
        <w:t>le</w:t>
      </w:r>
      <w:proofErr w:type="gramEnd"/>
      <w:r w:rsidRPr="00CA644F">
        <w:rPr>
          <w:rFonts w:ascii="Times New Roman" w:hAnsi="Times New Roman"/>
          <w:sz w:val="24"/>
          <w:szCs w:val="24"/>
        </w:rPr>
        <w:t xml:space="preserve"> « guide d’aide à la protection contre la foudre – Edition de 2020 »,</w:t>
      </w:r>
    </w:p>
    <w:p w14:paraId="18E2923D" w14:textId="77777777" w:rsidR="00D762C0" w:rsidRPr="00CA644F" w:rsidRDefault="00D762C0">
      <w:pPr>
        <w:numPr>
          <w:ilvl w:val="0"/>
          <w:numId w:val="47"/>
        </w:numPr>
        <w:tabs>
          <w:tab w:val="num" w:pos="1080"/>
        </w:tabs>
        <w:spacing w:after="120"/>
        <w:jc w:val="both"/>
        <w:rPr>
          <w:rFonts w:ascii="Times New Roman" w:hAnsi="Times New Roman"/>
          <w:sz w:val="24"/>
          <w:szCs w:val="24"/>
        </w:rPr>
      </w:pPr>
      <w:proofErr w:type="gramStart"/>
      <w:r w:rsidRPr="00CA644F">
        <w:rPr>
          <w:rFonts w:ascii="Times New Roman" w:hAnsi="Times New Roman"/>
          <w:sz w:val="24"/>
          <w:szCs w:val="24"/>
        </w:rPr>
        <w:t>le</w:t>
      </w:r>
      <w:proofErr w:type="gramEnd"/>
      <w:r w:rsidRPr="00CA644F">
        <w:rPr>
          <w:rFonts w:ascii="Times New Roman" w:hAnsi="Times New Roman"/>
          <w:sz w:val="24"/>
          <w:szCs w:val="24"/>
        </w:rPr>
        <w:t xml:space="preserve"> guide et fiches préalables à la réalisation d’un nouveau bâtiment technique - GFT 2011,</w:t>
      </w:r>
    </w:p>
    <w:p w14:paraId="4710EBAD" w14:textId="77777777" w:rsidR="00D762C0" w:rsidRPr="00CA644F" w:rsidRDefault="00D762C0" w:rsidP="00D762C0">
      <w:pPr>
        <w:spacing w:after="120"/>
        <w:jc w:val="both"/>
        <w:rPr>
          <w:rFonts w:ascii="Times New Roman" w:hAnsi="Times New Roman"/>
          <w:sz w:val="24"/>
          <w:szCs w:val="24"/>
        </w:rPr>
      </w:pPr>
      <w:r w:rsidRPr="00CA644F">
        <w:rPr>
          <w:rFonts w:ascii="Times New Roman" w:hAnsi="Times New Roman"/>
          <w:sz w:val="24"/>
          <w:szCs w:val="24"/>
        </w:rPr>
        <w:t>Ces documents sont disponibles sur demande auprès de la DTI.</w:t>
      </w:r>
    </w:p>
    <w:p w14:paraId="617F03D0" w14:textId="687A9B4D" w:rsidR="00D762C0" w:rsidRPr="00D762C0" w:rsidRDefault="00F45433" w:rsidP="00D762C0">
      <w:pPr>
        <w:pStyle w:val="Titre2"/>
      </w:pPr>
      <w:bookmarkStart w:id="268" w:name="_Toc236745883"/>
      <w:r w:rsidRPr="00F45433">
        <w:t>Généralités</w:t>
      </w:r>
      <w:bookmarkEnd w:id="244"/>
      <w:bookmarkEnd w:id="245"/>
      <w:bookmarkEnd w:id="246"/>
      <w:bookmarkEnd w:id="247"/>
      <w:bookmarkEnd w:id="248"/>
      <w:bookmarkEnd w:id="249"/>
      <w:bookmarkEnd w:id="250"/>
      <w:bookmarkEnd w:id="251"/>
      <w:bookmarkEnd w:id="252"/>
      <w:bookmarkEnd w:id="268"/>
    </w:p>
    <w:p w14:paraId="2B9B22B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Indépendamment des normes auxquelles devront obéir les différents matériels proposés, le titulaire proposera un matériel :</w:t>
      </w:r>
    </w:p>
    <w:p w14:paraId="798EC23B" w14:textId="77777777" w:rsidR="00F45433" w:rsidRPr="00F45433" w:rsidRDefault="00F45433">
      <w:pPr>
        <w:numPr>
          <w:ilvl w:val="0"/>
          <w:numId w:val="40"/>
        </w:numPr>
        <w:spacing w:before="60"/>
        <w:jc w:val="both"/>
        <w:rPr>
          <w:rFonts w:ascii="Times New Roman" w:hAnsi="Times New Roman"/>
          <w:sz w:val="24"/>
          <w:szCs w:val="24"/>
        </w:rPr>
      </w:pPr>
      <w:proofErr w:type="gramStart"/>
      <w:r w:rsidRPr="00F45433">
        <w:rPr>
          <w:rFonts w:ascii="Times New Roman" w:hAnsi="Times New Roman"/>
          <w:sz w:val="24"/>
          <w:szCs w:val="24"/>
        </w:rPr>
        <w:t>neuf</w:t>
      </w:r>
      <w:proofErr w:type="gramEnd"/>
      <w:r w:rsidRPr="00F45433">
        <w:rPr>
          <w:rFonts w:ascii="Times New Roman" w:hAnsi="Times New Roman"/>
          <w:sz w:val="24"/>
          <w:szCs w:val="24"/>
        </w:rPr>
        <w:t xml:space="preserve"> et en parfait état,</w:t>
      </w:r>
    </w:p>
    <w:p w14:paraId="74BE3AC8" w14:textId="77777777" w:rsidR="00F45433" w:rsidRPr="00F45433" w:rsidRDefault="00F45433">
      <w:pPr>
        <w:numPr>
          <w:ilvl w:val="0"/>
          <w:numId w:val="40"/>
        </w:numPr>
        <w:spacing w:before="60"/>
        <w:jc w:val="both"/>
        <w:rPr>
          <w:rFonts w:ascii="Times New Roman" w:hAnsi="Times New Roman"/>
          <w:sz w:val="24"/>
          <w:szCs w:val="24"/>
        </w:rPr>
      </w:pPr>
      <w:proofErr w:type="gramStart"/>
      <w:r w:rsidRPr="00F45433">
        <w:rPr>
          <w:rFonts w:ascii="Times New Roman" w:hAnsi="Times New Roman"/>
          <w:sz w:val="24"/>
          <w:szCs w:val="24"/>
        </w:rPr>
        <w:t>livré</w:t>
      </w:r>
      <w:proofErr w:type="gramEnd"/>
      <w:r w:rsidRPr="00F45433">
        <w:rPr>
          <w:rFonts w:ascii="Times New Roman" w:hAnsi="Times New Roman"/>
          <w:sz w:val="24"/>
          <w:szCs w:val="24"/>
        </w:rPr>
        <w:t xml:space="preserve"> sur chantier dans son emballage d’origine,</w:t>
      </w:r>
    </w:p>
    <w:p w14:paraId="40E1F37B" w14:textId="77777777" w:rsidR="00F45433" w:rsidRPr="00F45433" w:rsidRDefault="00F45433">
      <w:pPr>
        <w:numPr>
          <w:ilvl w:val="0"/>
          <w:numId w:val="40"/>
        </w:numPr>
        <w:spacing w:before="60"/>
        <w:jc w:val="both"/>
        <w:rPr>
          <w:rFonts w:ascii="Times New Roman" w:hAnsi="Times New Roman"/>
          <w:sz w:val="24"/>
          <w:szCs w:val="24"/>
        </w:rPr>
      </w:pPr>
      <w:proofErr w:type="gramStart"/>
      <w:r w:rsidRPr="00F45433">
        <w:rPr>
          <w:rFonts w:ascii="Times New Roman" w:hAnsi="Times New Roman"/>
          <w:sz w:val="24"/>
          <w:szCs w:val="24"/>
        </w:rPr>
        <w:t>obéissant</w:t>
      </w:r>
      <w:proofErr w:type="gramEnd"/>
      <w:r w:rsidRPr="00F45433">
        <w:rPr>
          <w:rFonts w:ascii="Times New Roman" w:hAnsi="Times New Roman"/>
          <w:sz w:val="24"/>
          <w:szCs w:val="24"/>
        </w:rPr>
        <w:t xml:space="preserve"> aux performances décrites dans le présent document,</w:t>
      </w:r>
    </w:p>
    <w:p w14:paraId="37469405" w14:textId="77777777" w:rsidR="00F45433" w:rsidRPr="00F45433" w:rsidRDefault="00F45433">
      <w:pPr>
        <w:numPr>
          <w:ilvl w:val="0"/>
          <w:numId w:val="40"/>
        </w:numPr>
        <w:tabs>
          <w:tab w:val="left" w:pos="-5040"/>
        </w:tabs>
        <w:spacing w:before="60"/>
        <w:jc w:val="both"/>
        <w:rPr>
          <w:rFonts w:ascii="Times New Roman" w:hAnsi="Times New Roman"/>
          <w:sz w:val="24"/>
          <w:szCs w:val="24"/>
        </w:rPr>
      </w:pPr>
      <w:proofErr w:type="gramStart"/>
      <w:r w:rsidRPr="00F45433">
        <w:rPr>
          <w:rFonts w:ascii="Times New Roman" w:hAnsi="Times New Roman"/>
          <w:sz w:val="24"/>
          <w:szCs w:val="24"/>
        </w:rPr>
        <w:t>répondant</w:t>
      </w:r>
      <w:proofErr w:type="gramEnd"/>
      <w:r w:rsidRPr="00F45433">
        <w:rPr>
          <w:rFonts w:ascii="Times New Roman" w:hAnsi="Times New Roman"/>
          <w:sz w:val="24"/>
          <w:szCs w:val="24"/>
        </w:rPr>
        <w:t xml:space="preserve"> sans restriction aux normes et règlements auxquels il est assujetti,</w:t>
      </w:r>
    </w:p>
    <w:p w14:paraId="29A95198" w14:textId="77777777" w:rsidR="00F45433" w:rsidRPr="00F45433" w:rsidRDefault="00F45433">
      <w:pPr>
        <w:numPr>
          <w:ilvl w:val="0"/>
          <w:numId w:val="40"/>
        </w:numPr>
        <w:tabs>
          <w:tab w:val="left" w:pos="-5040"/>
        </w:tabs>
        <w:spacing w:before="60"/>
        <w:jc w:val="both"/>
        <w:rPr>
          <w:rFonts w:ascii="Times New Roman" w:hAnsi="Times New Roman"/>
          <w:sz w:val="24"/>
          <w:szCs w:val="24"/>
        </w:rPr>
      </w:pPr>
      <w:proofErr w:type="gramStart"/>
      <w:r w:rsidRPr="00F45433">
        <w:rPr>
          <w:rFonts w:ascii="Times New Roman" w:hAnsi="Times New Roman"/>
          <w:sz w:val="24"/>
          <w:szCs w:val="24"/>
        </w:rPr>
        <w:t>garanti</w:t>
      </w:r>
      <w:proofErr w:type="gramEnd"/>
      <w:r w:rsidRPr="00F45433">
        <w:rPr>
          <w:rFonts w:ascii="Times New Roman" w:hAnsi="Times New Roman"/>
          <w:sz w:val="24"/>
          <w:szCs w:val="24"/>
        </w:rPr>
        <w:t xml:space="preserve"> par le constructeur pour l’utilisation envisagée,</w:t>
      </w:r>
    </w:p>
    <w:p w14:paraId="5FABFC86" w14:textId="77777777" w:rsidR="00F45433" w:rsidRPr="00F45433" w:rsidRDefault="00F45433">
      <w:pPr>
        <w:numPr>
          <w:ilvl w:val="0"/>
          <w:numId w:val="40"/>
        </w:numPr>
        <w:spacing w:before="60"/>
        <w:jc w:val="both"/>
        <w:rPr>
          <w:rFonts w:ascii="Times New Roman" w:hAnsi="Times New Roman"/>
          <w:sz w:val="24"/>
          <w:szCs w:val="24"/>
        </w:rPr>
      </w:pPr>
      <w:proofErr w:type="gramStart"/>
      <w:r w:rsidRPr="00F45433">
        <w:rPr>
          <w:rFonts w:ascii="Times New Roman" w:hAnsi="Times New Roman"/>
          <w:sz w:val="24"/>
          <w:szCs w:val="24"/>
        </w:rPr>
        <w:t>ayant</w:t>
      </w:r>
      <w:proofErr w:type="gramEnd"/>
      <w:r w:rsidRPr="00F45433">
        <w:rPr>
          <w:rFonts w:ascii="Times New Roman" w:hAnsi="Times New Roman"/>
          <w:sz w:val="24"/>
          <w:szCs w:val="24"/>
        </w:rPr>
        <w:t xml:space="preserve"> une estampille ou un certificat de qualité délivré par un organisme officiel,</w:t>
      </w:r>
    </w:p>
    <w:p w14:paraId="64038562" w14:textId="77777777" w:rsidR="00F45433" w:rsidRPr="00F45433" w:rsidRDefault="00F45433">
      <w:pPr>
        <w:numPr>
          <w:ilvl w:val="0"/>
          <w:numId w:val="40"/>
        </w:numPr>
        <w:spacing w:before="60"/>
        <w:jc w:val="both"/>
        <w:rPr>
          <w:rFonts w:ascii="Times New Roman" w:hAnsi="Times New Roman"/>
          <w:sz w:val="24"/>
          <w:szCs w:val="24"/>
        </w:rPr>
      </w:pPr>
      <w:proofErr w:type="gramStart"/>
      <w:r w:rsidRPr="00F45433">
        <w:rPr>
          <w:rFonts w:ascii="Times New Roman" w:hAnsi="Times New Roman"/>
          <w:sz w:val="24"/>
          <w:szCs w:val="24"/>
        </w:rPr>
        <w:t>robuste</w:t>
      </w:r>
      <w:proofErr w:type="gramEnd"/>
      <w:r w:rsidRPr="00F45433">
        <w:rPr>
          <w:rFonts w:ascii="Times New Roman" w:hAnsi="Times New Roman"/>
          <w:sz w:val="24"/>
          <w:szCs w:val="24"/>
        </w:rPr>
        <w:t xml:space="preserve"> (le matériel proposé sera défini dans sa durée de vie : nombre d’heures de fonctionnement, nombre de manœuvres pour les appareils de coupure),</w:t>
      </w:r>
    </w:p>
    <w:p w14:paraId="7620DF3C" w14:textId="77777777" w:rsidR="00F45433" w:rsidRPr="00F45433" w:rsidRDefault="00F45433">
      <w:pPr>
        <w:numPr>
          <w:ilvl w:val="0"/>
          <w:numId w:val="40"/>
        </w:numPr>
        <w:spacing w:before="60"/>
        <w:jc w:val="both"/>
        <w:rPr>
          <w:rFonts w:ascii="Times New Roman" w:hAnsi="Times New Roman"/>
          <w:sz w:val="24"/>
          <w:szCs w:val="24"/>
        </w:rPr>
      </w:pPr>
      <w:proofErr w:type="gramStart"/>
      <w:r w:rsidRPr="00F45433">
        <w:rPr>
          <w:rFonts w:ascii="Times New Roman" w:hAnsi="Times New Roman"/>
          <w:sz w:val="24"/>
          <w:szCs w:val="24"/>
        </w:rPr>
        <w:t>d’un</w:t>
      </w:r>
      <w:proofErr w:type="gramEnd"/>
      <w:r w:rsidRPr="00F45433">
        <w:rPr>
          <w:rFonts w:ascii="Times New Roman" w:hAnsi="Times New Roman"/>
          <w:sz w:val="24"/>
          <w:szCs w:val="24"/>
        </w:rPr>
        <w:t xml:space="preserve"> entretien aisé (facilité d’accès, interchangeabilité des pièces consommables),</w:t>
      </w:r>
    </w:p>
    <w:p w14:paraId="6620EA72" w14:textId="77777777" w:rsidR="00F45433" w:rsidRPr="00F45433" w:rsidRDefault="00F45433">
      <w:pPr>
        <w:numPr>
          <w:ilvl w:val="0"/>
          <w:numId w:val="40"/>
        </w:numPr>
        <w:spacing w:before="60"/>
        <w:jc w:val="both"/>
        <w:rPr>
          <w:rFonts w:ascii="Times New Roman" w:hAnsi="Times New Roman"/>
          <w:sz w:val="24"/>
          <w:szCs w:val="24"/>
        </w:rPr>
      </w:pPr>
      <w:proofErr w:type="gramStart"/>
      <w:r w:rsidRPr="00F45433">
        <w:rPr>
          <w:rFonts w:ascii="Times New Roman" w:hAnsi="Times New Roman"/>
          <w:sz w:val="24"/>
          <w:szCs w:val="24"/>
        </w:rPr>
        <w:t>comportant</w:t>
      </w:r>
      <w:proofErr w:type="gramEnd"/>
      <w:r w:rsidRPr="00F45433">
        <w:rPr>
          <w:rFonts w:ascii="Times New Roman" w:hAnsi="Times New Roman"/>
          <w:sz w:val="24"/>
          <w:szCs w:val="24"/>
        </w:rPr>
        <w:t xml:space="preserve"> des organes dont la fabrication devra être maintenue dans le temps pour un réapprovisionnement éventuel (prototype exclu),</w:t>
      </w:r>
    </w:p>
    <w:p w14:paraId="17CEF5C0" w14:textId="77777777" w:rsidR="00F45433" w:rsidRPr="00F45433" w:rsidRDefault="00F45433">
      <w:pPr>
        <w:numPr>
          <w:ilvl w:val="0"/>
          <w:numId w:val="40"/>
        </w:numPr>
        <w:spacing w:before="60"/>
        <w:jc w:val="both"/>
        <w:rPr>
          <w:rFonts w:ascii="Times New Roman" w:hAnsi="Times New Roman"/>
          <w:sz w:val="24"/>
          <w:szCs w:val="24"/>
        </w:rPr>
      </w:pPr>
      <w:proofErr w:type="gramStart"/>
      <w:r w:rsidRPr="00F45433">
        <w:rPr>
          <w:rFonts w:ascii="Times New Roman" w:hAnsi="Times New Roman"/>
          <w:sz w:val="24"/>
          <w:szCs w:val="24"/>
        </w:rPr>
        <w:t>comportant</w:t>
      </w:r>
      <w:proofErr w:type="gramEnd"/>
      <w:r w:rsidRPr="00F45433">
        <w:rPr>
          <w:rFonts w:ascii="Times New Roman" w:hAnsi="Times New Roman"/>
          <w:sz w:val="24"/>
          <w:szCs w:val="24"/>
        </w:rPr>
        <w:t xml:space="preserve"> des organes dont la fabrication doit être maintenue dans le temps (10 ans minimum) pour un approvisionnement éventuel,</w:t>
      </w:r>
    </w:p>
    <w:p w14:paraId="79B69486" w14:textId="77777777" w:rsidR="00F45433" w:rsidRPr="00F45433" w:rsidRDefault="00F45433">
      <w:pPr>
        <w:numPr>
          <w:ilvl w:val="0"/>
          <w:numId w:val="40"/>
        </w:numPr>
        <w:spacing w:before="60" w:after="120"/>
        <w:jc w:val="both"/>
        <w:rPr>
          <w:rFonts w:ascii="Times New Roman" w:hAnsi="Times New Roman"/>
          <w:sz w:val="24"/>
          <w:szCs w:val="24"/>
        </w:rPr>
      </w:pPr>
      <w:proofErr w:type="gramStart"/>
      <w:r w:rsidRPr="00F45433">
        <w:rPr>
          <w:rFonts w:ascii="Times New Roman" w:hAnsi="Times New Roman"/>
          <w:sz w:val="24"/>
          <w:szCs w:val="24"/>
        </w:rPr>
        <w:t>d’une</w:t>
      </w:r>
      <w:proofErr w:type="gramEnd"/>
      <w:r w:rsidRPr="00F45433">
        <w:rPr>
          <w:rFonts w:ascii="Times New Roman" w:hAnsi="Times New Roman"/>
          <w:sz w:val="24"/>
          <w:szCs w:val="24"/>
        </w:rPr>
        <w:t xml:space="preserve"> même famille d’utilisation ou composant un ensemble ou un sous-ensemble identique en marque et en type.</w:t>
      </w:r>
    </w:p>
    <w:p w14:paraId="6C6CC759"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Rappels :</w:t>
      </w:r>
    </w:p>
    <w:p w14:paraId="2428861D" w14:textId="77777777" w:rsidR="00F45433" w:rsidRPr="00F45433" w:rsidRDefault="00F45433">
      <w:pPr>
        <w:numPr>
          <w:ilvl w:val="0"/>
          <w:numId w:val="41"/>
        </w:numPr>
        <w:spacing w:before="60"/>
        <w:jc w:val="both"/>
        <w:rPr>
          <w:rFonts w:ascii="Times New Roman" w:hAnsi="Times New Roman"/>
          <w:sz w:val="24"/>
          <w:szCs w:val="24"/>
        </w:rPr>
      </w:pPr>
      <w:proofErr w:type="gramStart"/>
      <w:r w:rsidRPr="00F45433">
        <w:rPr>
          <w:rFonts w:ascii="Times New Roman" w:hAnsi="Times New Roman"/>
          <w:sz w:val="24"/>
          <w:szCs w:val="24"/>
        </w:rPr>
        <w:t>tout</w:t>
      </w:r>
      <w:proofErr w:type="gramEnd"/>
      <w:r w:rsidRPr="00F45433">
        <w:rPr>
          <w:rFonts w:ascii="Times New Roman" w:hAnsi="Times New Roman"/>
          <w:sz w:val="24"/>
          <w:szCs w:val="24"/>
        </w:rPr>
        <w:t xml:space="preserve"> matériel devra être défini et proposé à la DSNA/DTI avant commande auprès des fabricants concernés, y compris la liste des pièces d’usure, de sécurité et consommables,</w:t>
      </w:r>
    </w:p>
    <w:p w14:paraId="41ADC5DA" w14:textId="77777777" w:rsidR="00F45433" w:rsidRPr="00F45433" w:rsidRDefault="00F45433">
      <w:pPr>
        <w:numPr>
          <w:ilvl w:val="0"/>
          <w:numId w:val="41"/>
        </w:numPr>
        <w:spacing w:before="60"/>
        <w:jc w:val="both"/>
        <w:rPr>
          <w:rFonts w:ascii="Times New Roman" w:hAnsi="Times New Roman"/>
          <w:sz w:val="24"/>
          <w:szCs w:val="24"/>
        </w:rPr>
      </w:pPr>
      <w:proofErr w:type="gramStart"/>
      <w:r w:rsidRPr="00F45433">
        <w:rPr>
          <w:rFonts w:ascii="Times New Roman" w:hAnsi="Times New Roman"/>
          <w:sz w:val="24"/>
          <w:szCs w:val="24"/>
        </w:rPr>
        <w:t>la</w:t>
      </w:r>
      <w:proofErr w:type="gramEnd"/>
      <w:r w:rsidRPr="00F45433">
        <w:rPr>
          <w:rFonts w:ascii="Times New Roman" w:hAnsi="Times New Roman"/>
          <w:sz w:val="24"/>
          <w:szCs w:val="24"/>
        </w:rPr>
        <w:t xml:space="preserve"> DSNA/DTI pourra refuser tout matériel ou appareillage qui ne leur paraîtrait pas correspondre aux besoins de l’installation ou aux prescriptions du présent descriptif, et aux règles sans que cette décision puisse motiver une modification des conditions de marché, de leur application ou provoquer l’établissement d’un additif,</w:t>
      </w:r>
    </w:p>
    <w:p w14:paraId="428C0254" w14:textId="77777777" w:rsidR="00F45433" w:rsidRPr="00F45433" w:rsidRDefault="00F45433">
      <w:pPr>
        <w:numPr>
          <w:ilvl w:val="0"/>
          <w:numId w:val="41"/>
        </w:numPr>
        <w:spacing w:before="60" w:after="120"/>
        <w:jc w:val="both"/>
        <w:rPr>
          <w:rFonts w:ascii="Times New Roman" w:hAnsi="Times New Roman"/>
          <w:sz w:val="24"/>
          <w:szCs w:val="24"/>
        </w:rPr>
      </w:pPr>
      <w:proofErr w:type="gramStart"/>
      <w:r w:rsidRPr="00F45433">
        <w:rPr>
          <w:rFonts w:ascii="Times New Roman" w:hAnsi="Times New Roman"/>
          <w:sz w:val="24"/>
          <w:szCs w:val="24"/>
        </w:rPr>
        <w:t>tous</w:t>
      </w:r>
      <w:proofErr w:type="gramEnd"/>
      <w:r w:rsidRPr="00F45433">
        <w:rPr>
          <w:rFonts w:ascii="Times New Roman" w:hAnsi="Times New Roman"/>
          <w:sz w:val="24"/>
          <w:szCs w:val="24"/>
        </w:rPr>
        <w:t xml:space="preserve"> les matériaux et travaux présentant des défectuosités seront refusés.</w:t>
      </w:r>
    </w:p>
    <w:p w14:paraId="10422AF5"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Par ailleurs, tout matériel installé respectera un indice de protection correspondant à l’ambiance ou zone du local où celui-ci est installé.</w:t>
      </w:r>
    </w:p>
    <w:p w14:paraId="5576B5B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indices de protection seront conformes aux normes NFC 20.010 – EN 60.529 – CEI 60.529.</w:t>
      </w:r>
    </w:p>
    <w:p w14:paraId="46254C73" w14:textId="77777777" w:rsidR="00F45433" w:rsidRPr="00F45433" w:rsidRDefault="00F45433" w:rsidP="00A32360">
      <w:pPr>
        <w:pStyle w:val="Titre2"/>
      </w:pPr>
      <w:bookmarkStart w:id="269" w:name="_Toc229992565"/>
      <w:bookmarkStart w:id="270" w:name="_Toc228878024"/>
      <w:bookmarkStart w:id="271" w:name="_Toc226271538"/>
      <w:bookmarkStart w:id="272" w:name="_Toc268509660"/>
      <w:bookmarkStart w:id="273" w:name="_Toc264978752"/>
      <w:bookmarkStart w:id="274" w:name="_Toc246679445"/>
      <w:bookmarkStart w:id="275" w:name="_Toc297022984"/>
      <w:bookmarkStart w:id="276" w:name="_Toc33707722"/>
      <w:bookmarkStart w:id="277" w:name="_Toc236745884"/>
      <w:bookmarkStart w:id="278" w:name="_Toc244321321"/>
      <w:bookmarkStart w:id="279" w:name="_Toc176594218"/>
      <w:bookmarkStart w:id="280" w:name="_Toc172544690"/>
      <w:bookmarkStart w:id="281" w:name="_Toc161137638"/>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Pr="00F45433">
        <w:lastRenderedPageBreak/>
        <w:t>Installations de Sécurité incendie</w:t>
      </w:r>
      <w:bookmarkEnd w:id="269"/>
      <w:bookmarkEnd w:id="270"/>
      <w:bookmarkEnd w:id="271"/>
      <w:bookmarkEnd w:id="272"/>
      <w:bookmarkEnd w:id="273"/>
      <w:bookmarkEnd w:id="274"/>
      <w:bookmarkEnd w:id="275"/>
      <w:bookmarkEnd w:id="276"/>
      <w:bookmarkEnd w:id="277"/>
    </w:p>
    <w:p w14:paraId="1FF2A900" w14:textId="77777777" w:rsidR="00F45433" w:rsidRPr="00F45433" w:rsidRDefault="00F45433" w:rsidP="00A32360">
      <w:pPr>
        <w:pStyle w:val="Titre3"/>
      </w:pPr>
      <w:bookmarkStart w:id="282" w:name="_Toc268509661"/>
      <w:bookmarkStart w:id="283" w:name="_Toc264978753"/>
      <w:bookmarkStart w:id="284" w:name="_Toc246679446"/>
      <w:bookmarkStart w:id="285" w:name="_Toc229992566"/>
      <w:bookmarkStart w:id="286" w:name="_Toc228878025"/>
      <w:bookmarkStart w:id="287" w:name="_Toc226271539"/>
      <w:bookmarkStart w:id="288" w:name="_Toc225743467"/>
      <w:bookmarkStart w:id="289" w:name="_Toc225078348"/>
      <w:bookmarkStart w:id="290" w:name="_Toc297022985"/>
      <w:bookmarkStart w:id="291" w:name="_Toc33707723"/>
      <w:bookmarkStart w:id="292" w:name="_Toc236745885"/>
      <w:r w:rsidRPr="00F45433">
        <w:t>Accessibilité des équipements constituant le système de sécurité incendie</w:t>
      </w:r>
      <w:bookmarkEnd w:id="282"/>
      <w:bookmarkEnd w:id="283"/>
      <w:bookmarkEnd w:id="284"/>
      <w:bookmarkEnd w:id="285"/>
      <w:bookmarkEnd w:id="286"/>
      <w:bookmarkEnd w:id="287"/>
      <w:bookmarkEnd w:id="288"/>
      <w:bookmarkEnd w:id="289"/>
      <w:bookmarkEnd w:id="290"/>
      <w:bookmarkEnd w:id="291"/>
      <w:bookmarkEnd w:id="292"/>
    </w:p>
    <w:p w14:paraId="3B4A3AF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Il sera régulièrement fait référence dans la suite du document, aux « niveaux d’accès » auxquels doivent répondre les différents équipements du Système de Sécurité Incendie.</w:t>
      </w:r>
    </w:p>
    <w:p w14:paraId="29C41681"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II s'agit des niveaux d'accès à l'exploitation et à la maintenance.</w:t>
      </w:r>
    </w:p>
    <w:p w14:paraId="62A01C5E"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Ces niveaux d’accès sont définis de manière à éviter qu'une utilisation mal comprise d'un SSI puisse être la source de danger pour les personnes ou de dégradation.</w:t>
      </w:r>
    </w:p>
    <w:p w14:paraId="336D234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 norme NFS 61-931 définit ainsi 5 niveaux d'accès à l'exploitation, nommés 0 à 4 dans un ordre croissant correspondant à la compétence de l'intervenant.</w:t>
      </w:r>
    </w:p>
    <w:p w14:paraId="7CEE5E09"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L'accessibilité à respecter pour chaque matériel ou constituant du Système de Sécurité Incendie ainsi de leurs commandes est fixée dans les normes les visant.</w:t>
      </w:r>
    </w:p>
    <w:p w14:paraId="5F9A6EE9"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En rappel, les définitions des niveaux d'accès figurant dans la norme NF S 61-931 pouvant s'appliquer également aux locaux (ou, plus généralement, aux emplacements), on considère donc que tout matériel se trouve placé à un niveau d'accès au moins égal à celui du local (ou de l'emplacement) dans lequel il est installé.</w:t>
      </w:r>
    </w:p>
    <w:p w14:paraId="429DD35C" w14:textId="77777777" w:rsidR="00F45433" w:rsidRPr="00F45433" w:rsidRDefault="00F45433" w:rsidP="00A32360">
      <w:pPr>
        <w:pStyle w:val="Titre3"/>
      </w:pPr>
      <w:bookmarkStart w:id="293" w:name="_Toc268509662"/>
      <w:bookmarkStart w:id="294" w:name="_Toc264978754"/>
      <w:bookmarkStart w:id="295" w:name="_Toc246679447"/>
      <w:bookmarkStart w:id="296" w:name="_Toc229992567"/>
      <w:bookmarkStart w:id="297" w:name="_Toc228878026"/>
      <w:bookmarkStart w:id="298" w:name="_Toc226271540"/>
      <w:bookmarkStart w:id="299" w:name="_Toc225743468"/>
      <w:bookmarkStart w:id="300" w:name="_Toc225078349"/>
      <w:bookmarkStart w:id="301" w:name="_Toc297022986"/>
      <w:bookmarkStart w:id="302" w:name="_Toc33707724"/>
      <w:bookmarkStart w:id="303" w:name="_Toc236745886"/>
      <w:r w:rsidRPr="00F45433">
        <w:t>Précautions lors du stockage et de la mise en œuvre</w:t>
      </w:r>
      <w:bookmarkEnd w:id="293"/>
      <w:bookmarkEnd w:id="294"/>
      <w:bookmarkEnd w:id="295"/>
      <w:bookmarkEnd w:id="296"/>
      <w:bookmarkEnd w:id="297"/>
      <w:bookmarkEnd w:id="298"/>
      <w:bookmarkEnd w:id="299"/>
      <w:bookmarkEnd w:id="300"/>
      <w:bookmarkEnd w:id="301"/>
      <w:bookmarkEnd w:id="302"/>
      <w:bookmarkEnd w:id="303"/>
    </w:p>
    <w:p w14:paraId="3BC24DC8"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matériels du S.S.I. doivent être stockés, sur le site d'installation, à l'abri des intempéries, de l'eau, de l'humidité, des chocs et des souillures dues aux projections de toute nature et selon les indications du fabricant.</w:t>
      </w:r>
    </w:p>
    <w:p w14:paraId="282ED7EF"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L'installation de chaque appareil ou dispositif doit être effectuée en respectant les indications données par le fabricant, conformément à la notice de mise en œuvre fournie avec le matériel.</w:t>
      </w:r>
    </w:p>
    <w:p w14:paraId="281EC358"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Toutes précautions utiles devront être prises afin que les matériels, dès leur installation, soient efficacement protégés contre les pénétrations de corps étrangers pouvant altérer leur fonctionnement.</w:t>
      </w:r>
    </w:p>
    <w:p w14:paraId="3F38C070"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 xml:space="preserve">Les matériels du S.S.I. doivent être fixés aux éléments stables de la construction. </w:t>
      </w:r>
    </w:p>
    <w:p w14:paraId="7F3B6EBC"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Cependant, certains matériels centraux conçus pour être incorporés à une armoire éventuellement déplaçable sont admis, à condition que l'emplacement où ils sont installés soit de niveau d'accès différent du niveau d'accès 0 (au sens de la norme NF S 61-931) et que toutes précautions soient prises pour éviter une détérioration des liaisons qui les desservent lors du déplacement.</w:t>
      </w:r>
    </w:p>
    <w:p w14:paraId="261431A3" w14:textId="77777777" w:rsidR="00F45433" w:rsidRPr="00F45433" w:rsidRDefault="00F45433" w:rsidP="00A32360">
      <w:pPr>
        <w:pStyle w:val="Titre3"/>
      </w:pPr>
      <w:bookmarkStart w:id="304" w:name="_Toc268509663"/>
      <w:bookmarkStart w:id="305" w:name="_Toc264978755"/>
      <w:bookmarkStart w:id="306" w:name="_Toc246679448"/>
      <w:bookmarkStart w:id="307" w:name="_Toc229992568"/>
      <w:bookmarkStart w:id="308" w:name="_Toc228878027"/>
      <w:bookmarkStart w:id="309" w:name="_Toc226271541"/>
      <w:bookmarkStart w:id="310" w:name="_Toc225743469"/>
      <w:bookmarkStart w:id="311" w:name="_Toc225078350"/>
      <w:bookmarkStart w:id="312" w:name="_Toc297022987"/>
      <w:bookmarkStart w:id="313" w:name="_Toc33707725"/>
      <w:bookmarkStart w:id="314" w:name="_Toc236745887"/>
      <w:r w:rsidRPr="00F45433">
        <w:t>Marquage et estampille des éléments constituant le SSI</w:t>
      </w:r>
      <w:bookmarkEnd w:id="304"/>
      <w:bookmarkEnd w:id="305"/>
      <w:bookmarkEnd w:id="306"/>
      <w:bookmarkEnd w:id="307"/>
      <w:bookmarkEnd w:id="308"/>
      <w:bookmarkEnd w:id="309"/>
      <w:bookmarkEnd w:id="310"/>
      <w:bookmarkEnd w:id="311"/>
      <w:bookmarkEnd w:id="312"/>
      <w:bookmarkEnd w:id="313"/>
      <w:bookmarkEnd w:id="314"/>
    </w:p>
    <w:p w14:paraId="6FC1001F"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 xml:space="preserve">Les dispositifs et équipements constituant le système de mise en sécurité incendie doivent être conformes aux normes en vigueur. </w:t>
      </w:r>
    </w:p>
    <w:p w14:paraId="5A2E9128"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 xml:space="preserve">De plus, les Centralisateurs de Mise en Sécurité Incendie (CMSI) intégrés aux systèmes de sécurité incendie de catégorie A ou B doivent être admis à la marque « NF - Centralisateurs de mise en sécurité incendie » et être estampillés comme tels, ou faire l'objet de toute autre certification de qualité en vigueur dans un État membre de la Communauté économique européenne. </w:t>
      </w:r>
    </w:p>
    <w:p w14:paraId="47839AF3"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lastRenderedPageBreak/>
        <w:t>Cette certification devra alors présenter des garanties équivalentes à celles de la marque « NF - Centralisateurs de mise en sécurité incendie », notamment en ce qui concerne l'intervention d'une tierce partie indépendante et les performances prévues dans les normes correspondantes.</w:t>
      </w:r>
    </w:p>
    <w:p w14:paraId="1EDC39F1"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Au moment de leur mise en œuvre, les mécanismes de commande des dispositifs actionnés de sécurité doivent avoir fait l'objet d'un procès-verbal en cours de validité délivré par un laboratoire agréé.</w:t>
      </w:r>
    </w:p>
    <w:p w14:paraId="01A787FB"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Ce procès-verbal est délivré à la suite d'un essai de contrôle de l'aptitude à l'emploi de ces mécanismes.</w:t>
      </w:r>
    </w:p>
    <w:p w14:paraId="131848DB"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 Prescriptions techniques particulières » détailleront pour chaque équipement les PV justificatifs à fournir.</w:t>
      </w:r>
    </w:p>
    <w:p w14:paraId="25AFB488" w14:textId="77777777" w:rsidR="00F45433" w:rsidRPr="00F45433" w:rsidRDefault="00F45433" w:rsidP="00A32360">
      <w:pPr>
        <w:pStyle w:val="Titre3"/>
      </w:pPr>
      <w:bookmarkStart w:id="315" w:name="_Toc268509664"/>
      <w:bookmarkStart w:id="316" w:name="_Toc264978756"/>
      <w:bookmarkStart w:id="317" w:name="_Toc246679449"/>
      <w:bookmarkStart w:id="318" w:name="_Toc229992569"/>
      <w:bookmarkStart w:id="319" w:name="_Toc228878028"/>
      <w:bookmarkStart w:id="320" w:name="_Toc226271542"/>
      <w:bookmarkStart w:id="321" w:name="_Toc225743470"/>
      <w:bookmarkStart w:id="322" w:name="_Toc225078351"/>
      <w:bookmarkStart w:id="323" w:name="_Toc297022988"/>
      <w:bookmarkStart w:id="324" w:name="_Toc33707726"/>
      <w:bookmarkStart w:id="325" w:name="_Toc236745888"/>
      <w:r w:rsidRPr="00F45433">
        <w:t>Raccordement d’autres systèmes</w:t>
      </w:r>
      <w:bookmarkEnd w:id="315"/>
      <w:bookmarkEnd w:id="316"/>
      <w:bookmarkEnd w:id="317"/>
      <w:bookmarkEnd w:id="318"/>
      <w:bookmarkEnd w:id="319"/>
      <w:bookmarkEnd w:id="320"/>
      <w:bookmarkEnd w:id="321"/>
      <w:bookmarkEnd w:id="322"/>
      <w:bookmarkEnd w:id="323"/>
      <w:bookmarkEnd w:id="324"/>
      <w:bookmarkEnd w:id="325"/>
    </w:p>
    <w:p w14:paraId="60AD828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 S.S.I, y compris, si elle existe, son unité d'aide à l'exploitation, doit être indépendant de tous autres systèmes tels que la Gestion Technique de Bâtiment (G.T.B.), la Gestion Technique Centralisée (G.T.C.), etc.</w:t>
      </w:r>
    </w:p>
    <w:p w14:paraId="7B74A727"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L’indépendance ne signifie pas que les systèmes doivent être dans un local séparé.</w:t>
      </w:r>
    </w:p>
    <w:p w14:paraId="453D774F"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Ces matériels peuvent être dans le même local, à condition que le matériel permettant l’exploitation du SSI (matériel central du SSI et éventuellement UAE) soit regroupé en un emplacement réservé au seul service de sécurité.</w:t>
      </w:r>
    </w:p>
    <w:p w14:paraId="6216DA27"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Cependant, le texte d’application peut imposer des contraintes supplémentaires pour séparer les différents systèmes.</w:t>
      </w:r>
    </w:p>
    <w:p w14:paraId="21BBFCCF"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Il est cependant admis que certains Dispositifs Actionnés de Sécurité (D.A.S.) puissent assurer également une fonction supplémentaire (par exemple : ventilation par exutoire de désenfumage ou contrôle d'accès par une porte d'issue de secours), sous réserve que l'ordre de mise en sécurité incendie soit toujours prioritaire et que le D.A.S. considéré soit conçu par son constructeur pour assurer ces fonctions.</w:t>
      </w:r>
    </w:p>
    <w:p w14:paraId="43DE6797"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Tout dispositif correspondant à une fonction supplémentaire éventuelle (exemple : fonction de confort) ne doit pas perturber ni entacher les conditions fonctionnelles du SSI.</w:t>
      </w:r>
    </w:p>
    <w:p w14:paraId="4638F641"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Il est admis également que le S.S.I. puisse délivrer des informations concernant ses états à un autre système.</w:t>
      </w:r>
    </w:p>
    <w:p w14:paraId="124BF2C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 raccordement d</w:t>
      </w:r>
      <w:r w:rsidRPr="00F45433">
        <w:rPr>
          <w:rFonts w:ascii="Times New Roman" w:hAnsi="Times New Roman"/>
          <w:sz w:val="24"/>
          <w:szCs w:val="24"/>
          <w:vertAlign w:val="superscript"/>
        </w:rPr>
        <w:t>’</w:t>
      </w:r>
      <w:r w:rsidRPr="00F45433">
        <w:rPr>
          <w:rFonts w:ascii="Times New Roman" w:hAnsi="Times New Roman"/>
          <w:sz w:val="24"/>
          <w:szCs w:val="24"/>
        </w:rPr>
        <w:t>autres systèmes ne doit cependant pas perturber le fonctionnement du Système de Sécurité Incendie.</w:t>
      </w:r>
    </w:p>
    <w:p w14:paraId="06ACB979" w14:textId="77777777" w:rsidR="00F45433" w:rsidRPr="00F45433" w:rsidRDefault="00F45433" w:rsidP="00A32360">
      <w:pPr>
        <w:pStyle w:val="Titre3"/>
      </w:pPr>
      <w:bookmarkStart w:id="326" w:name="_Toc268509665"/>
      <w:bookmarkStart w:id="327" w:name="_Toc264978757"/>
      <w:bookmarkStart w:id="328" w:name="_Toc246679450"/>
      <w:bookmarkStart w:id="329" w:name="_Toc229992570"/>
      <w:bookmarkStart w:id="330" w:name="_Toc228878029"/>
      <w:bookmarkStart w:id="331" w:name="_Toc226271543"/>
      <w:bookmarkStart w:id="332" w:name="_Toc225743471"/>
      <w:bookmarkStart w:id="333" w:name="_Toc225078352"/>
      <w:bookmarkStart w:id="334" w:name="_Toc297022989"/>
      <w:bookmarkStart w:id="335" w:name="_Toc33707727"/>
      <w:bookmarkStart w:id="336" w:name="_Toc236745889"/>
      <w:r w:rsidRPr="00F45433">
        <w:t>Compatibilité entre éléments du SSI</w:t>
      </w:r>
      <w:bookmarkEnd w:id="326"/>
      <w:bookmarkEnd w:id="327"/>
      <w:bookmarkEnd w:id="328"/>
      <w:bookmarkEnd w:id="329"/>
      <w:bookmarkEnd w:id="330"/>
      <w:bookmarkEnd w:id="331"/>
      <w:bookmarkEnd w:id="332"/>
      <w:bookmarkEnd w:id="333"/>
      <w:bookmarkEnd w:id="334"/>
      <w:bookmarkEnd w:id="335"/>
      <w:bookmarkEnd w:id="336"/>
    </w:p>
    <w:p w14:paraId="2B5404E4"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 compatibilité fonctionnelle entre les différents éléments du S.S.I. doit être assurée.</w:t>
      </w:r>
    </w:p>
    <w:p w14:paraId="514C5F91"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En particulier, chaque dispositif d'un S.S.I. doit comporter des entrées-sorties telles que définies dans la norme le concernant.</w:t>
      </w:r>
    </w:p>
    <w:p w14:paraId="79FB151D" w14:textId="77777777" w:rsidR="00F45433" w:rsidRPr="00F45433" w:rsidRDefault="00F45433" w:rsidP="00A32360">
      <w:pPr>
        <w:pStyle w:val="Titre3"/>
      </w:pPr>
      <w:bookmarkStart w:id="337" w:name="_Toc268509666"/>
      <w:bookmarkStart w:id="338" w:name="_Toc264978758"/>
      <w:bookmarkStart w:id="339" w:name="_Toc246679451"/>
      <w:bookmarkStart w:id="340" w:name="_Toc229992571"/>
      <w:bookmarkStart w:id="341" w:name="_Toc228878030"/>
      <w:bookmarkStart w:id="342" w:name="_Toc226271544"/>
      <w:bookmarkStart w:id="343" w:name="_Toc225743472"/>
      <w:bookmarkStart w:id="344" w:name="_Toc225078353"/>
      <w:bookmarkStart w:id="345" w:name="_Toc297022990"/>
      <w:bookmarkStart w:id="346" w:name="_Toc33707728"/>
      <w:bookmarkStart w:id="347" w:name="_Toc236745890"/>
      <w:r w:rsidRPr="00F45433">
        <w:t>Certification et associativité des composants</w:t>
      </w:r>
      <w:bookmarkEnd w:id="337"/>
      <w:bookmarkEnd w:id="338"/>
      <w:bookmarkEnd w:id="339"/>
      <w:bookmarkEnd w:id="340"/>
      <w:bookmarkEnd w:id="341"/>
      <w:bookmarkEnd w:id="342"/>
      <w:bookmarkEnd w:id="343"/>
      <w:bookmarkEnd w:id="344"/>
      <w:bookmarkEnd w:id="345"/>
      <w:bookmarkEnd w:id="346"/>
      <w:bookmarkEnd w:id="347"/>
    </w:p>
    <w:p w14:paraId="3065F8C4" w14:textId="77777777" w:rsid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 xml:space="preserve">Afin de satisfaire aux principes généraux de la sûreté de fonctionnement des matériels, la constitution d'un SSI exige l'emploi de matériels certifiés (NF, </w:t>
      </w:r>
      <w:proofErr w:type="gramStart"/>
      <w:r w:rsidRPr="00F45433">
        <w:rPr>
          <w:rFonts w:ascii="Times New Roman" w:hAnsi="Times New Roman"/>
          <w:sz w:val="24"/>
          <w:szCs w:val="24"/>
        </w:rPr>
        <w:t>EN,…</w:t>
      </w:r>
      <w:proofErr w:type="gramEnd"/>
      <w:r w:rsidRPr="00F45433">
        <w:rPr>
          <w:rFonts w:ascii="Times New Roman" w:hAnsi="Times New Roman"/>
          <w:sz w:val="24"/>
          <w:szCs w:val="24"/>
        </w:rPr>
        <w:t>.) ou reconnus équivalents par l’organisme de certification qualifié correspondant.</w:t>
      </w:r>
    </w:p>
    <w:p w14:paraId="0EEDFC28" w14:textId="77777777" w:rsidR="00D92F02" w:rsidRPr="00F45433" w:rsidRDefault="00D92F02" w:rsidP="00F45433">
      <w:pPr>
        <w:spacing w:after="120"/>
        <w:jc w:val="both"/>
        <w:rPr>
          <w:rFonts w:ascii="Times New Roman" w:hAnsi="Times New Roman"/>
          <w:sz w:val="24"/>
          <w:szCs w:val="24"/>
        </w:rPr>
      </w:pPr>
    </w:p>
    <w:p w14:paraId="53053B2A"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lastRenderedPageBreak/>
        <w:t>Un SSI est constitué exclusivement de matériels ayant un rapport avec la sécurité incendie.</w:t>
      </w:r>
    </w:p>
    <w:p w14:paraId="0ABB8A6F"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w:t>
      </w:r>
      <w:r w:rsidRPr="00F45433">
        <w:rPr>
          <w:rFonts w:ascii="Times New Roman" w:hAnsi="Times New Roman"/>
          <w:sz w:val="24"/>
          <w:szCs w:val="24"/>
          <w:vertAlign w:val="superscript"/>
        </w:rPr>
        <w:t>’</w:t>
      </w:r>
      <w:r w:rsidRPr="00F45433">
        <w:rPr>
          <w:rFonts w:ascii="Times New Roman" w:hAnsi="Times New Roman"/>
          <w:sz w:val="24"/>
          <w:szCs w:val="24"/>
        </w:rPr>
        <w:t>associativité doit être prononcée, à l</w:t>
      </w:r>
      <w:r w:rsidRPr="00F45433">
        <w:rPr>
          <w:rFonts w:ascii="Times New Roman" w:hAnsi="Times New Roman"/>
          <w:sz w:val="24"/>
          <w:szCs w:val="24"/>
          <w:vertAlign w:val="superscript"/>
        </w:rPr>
        <w:t>’</w:t>
      </w:r>
      <w:r w:rsidRPr="00F45433">
        <w:rPr>
          <w:rFonts w:ascii="Times New Roman" w:hAnsi="Times New Roman"/>
          <w:sz w:val="24"/>
          <w:szCs w:val="24"/>
        </w:rPr>
        <w:t>exception de la G.T.B. et de la G.T.C. pour laquelle la sortie doit être déclarée par le constructeur en tant que fonction supplémentaire.</w:t>
      </w:r>
    </w:p>
    <w:p w14:paraId="57BA8570"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L'associativité des différents composants de l'installation devra avoir été vérifiée et notifiée.</w:t>
      </w:r>
    </w:p>
    <w:p w14:paraId="299DED9C"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L'associativité couvre deux aspects :</w:t>
      </w:r>
    </w:p>
    <w:p w14:paraId="2AB13DEF" w14:textId="77777777" w:rsidR="00F45433" w:rsidRPr="00F45433" w:rsidRDefault="00F45433">
      <w:pPr>
        <w:numPr>
          <w:ilvl w:val="0"/>
          <w:numId w:val="21"/>
        </w:numPr>
        <w:spacing w:after="120"/>
        <w:jc w:val="both"/>
        <w:rPr>
          <w:rFonts w:ascii="Times New Roman" w:hAnsi="Times New Roman"/>
          <w:sz w:val="24"/>
          <w:szCs w:val="24"/>
        </w:rPr>
      </w:pPr>
      <w:proofErr w:type="gramStart"/>
      <w:r w:rsidRPr="00F45433">
        <w:rPr>
          <w:rFonts w:ascii="Times New Roman" w:hAnsi="Times New Roman"/>
          <w:sz w:val="24"/>
          <w:szCs w:val="24"/>
        </w:rPr>
        <w:t>les</w:t>
      </w:r>
      <w:proofErr w:type="gramEnd"/>
      <w:r w:rsidRPr="00F45433">
        <w:rPr>
          <w:rFonts w:ascii="Times New Roman" w:hAnsi="Times New Roman"/>
          <w:sz w:val="24"/>
          <w:szCs w:val="24"/>
        </w:rPr>
        <w:t xml:space="preserve"> critères de compatibilité technique des</w:t>
      </w:r>
      <w:r w:rsidRPr="00F45433">
        <w:rPr>
          <w:rFonts w:ascii="Times New Roman" w:hAnsi="Times New Roman"/>
          <w:spacing w:val="2"/>
          <w:sz w:val="24"/>
          <w:szCs w:val="24"/>
        </w:rPr>
        <w:t xml:space="preserve"> différents constituants du </w:t>
      </w:r>
      <w:r w:rsidRPr="00F45433">
        <w:rPr>
          <w:rFonts w:ascii="Times New Roman" w:hAnsi="Times New Roman"/>
          <w:sz w:val="24"/>
          <w:szCs w:val="24"/>
        </w:rPr>
        <w:t>SSI,</w:t>
      </w:r>
    </w:p>
    <w:p w14:paraId="6CA1BF81" w14:textId="77777777" w:rsidR="00F45433" w:rsidRPr="00F45433" w:rsidRDefault="00F45433">
      <w:pPr>
        <w:numPr>
          <w:ilvl w:val="0"/>
          <w:numId w:val="21"/>
        </w:numPr>
        <w:spacing w:after="120"/>
        <w:jc w:val="both"/>
        <w:rPr>
          <w:rFonts w:ascii="Times New Roman" w:hAnsi="Times New Roman"/>
          <w:spacing w:val="2"/>
          <w:sz w:val="24"/>
          <w:szCs w:val="24"/>
        </w:rPr>
      </w:pPr>
      <w:proofErr w:type="gramStart"/>
      <w:r w:rsidRPr="00F45433">
        <w:rPr>
          <w:rFonts w:ascii="Times New Roman" w:hAnsi="Times New Roman"/>
          <w:spacing w:val="2"/>
          <w:sz w:val="24"/>
          <w:szCs w:val="24"/>
        </w:rPr>
        <w:t>et</w:t>
      </w:r>
      <w:proofErr w:type="gramEnd"/>
      <w:r w:rsidRPr="00F45433">
        <w:rPr>
          <w:rFonts w:ascii="Times New Roman" w:hAnsi="Times New Roman"/>
          <w:spacing w:val="2"/>
          <w:sz w:val="24"/>
          <w:szCs w:val="24"/>
        </w:rPr>
        <w:t xml:space="preserve"> les critères d'exigences système.</w:t>
      </w:r>
    </w:p>
    <w:p w14:paraId="143CB539"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 conformité à ces deux aspects est assurée par validation préalable sur la base des rapports d'associativité.</w:t>
      </w:r>
    </w:p>
    <w:p w14:paraId="7800FAD5" w14:textId="77777777" w:rsidR="00F45433" w:rsidRPr="00F45433" w:rsidRDefault="00F45433" w:rsidP="00A32360">
      <w:pPr>
        <w:pStyle w:val="Titre3"/>
      </w:pPr>
      <w:bookmarkStart w:id="348" w:name="_Toc268509667"/>
      <w:bookmarkStart w:id="349" w:name="_Toc264978759"/>
      <w:bookmarkStart w:id="350" w:name="_Toc246679452"/>
      <w:bookmarkStart w:id="351" w:name="_Toc229992572"/>
      <w:bookmarkStart w:id="352" w:name="_Toc228878031"/>
      <w:bookmarkStart w:id="353" w:name="_Toc226271545"/>
      <w:bookmarkStart w:id="354" w:name="_Toc225743473"/>
      <w:bookmarkStart w:id="355" w:name="_Toc225078354"/>
      <w:bookmarkStart w:id="356" w:name="_Toc297022991"/>
      <w:bookmarkStart w:id="357" w:name="_Toc33707729"/>
      <w:bookmarkStart w:id="358" w:name="_Toc236745891"/>
      <w:r w:rsidRPr="00F45433">
        <w:t>Indépendance fonctionnelle entre SDI et SMSI</w:t>
      </w:r>
      <w:bookmarkEnd w:id="348"/>
      <w:bookmarkEnd w:id="349"/>
      <w:bookmarkEnd w:id="350"/>
      <w:bookmarkEnd w:id="351"/>
      <w:bookmarkEnd w:id="352"/>
      <w:bookmarkEnd w:id="353"/>
      <w:bookmarkEnd w:id="354"/>
      <w:bookmarkEnd w:id="355"/>
      <w:bookmarkEnd w:id="356"/>
      <w:bookmarkEnd w:id="357"/>
      <w:bookmarkEnd w:id="358"/>
      <w:r w:rsidRPr="00F45433">
        <w:t xml:space="preserve"> </w:t>
      </w:r>
    </w:p>
    <w:p w14:paraId="58A3C73F"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 xml:space="preserve">La défaillance de l'un des deux sous-systèmes principaux d'un S.S.I. de ne doit pas pouvoir entraîner la défaillance de l'autre sous-système associé. </w:t>
      </w:r>
    </w:p>
    <w:p w14:paraId="1E1F9E1F"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En particulier, les fonctions assurées par le S.D.I. et par le S.M.S.I. doivent être totalement dissociées, ainsi que leur alimentation de sécurité.</w:t>
      </w:r>
    </w:p>
    <w:p w14:paraId="3E01C3C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Cette prescription n’est pas applicable aux ECS avec fonction CMSI intégrée.</w:t>
      </w:r>
    </w:p>
    <w:p w14:paraId="64BFC1AA" w14:textId="77777777" w:rsidR="00F45433" w:rsidRPr="00F45433" w:rsidRDefault="00F45433" w:rsidP="00A32360">
      <w:pPr>
        <w:pStyle w:val="Titre3"/>
      </w:pPr>
      <w:bookmarkStart w:id="359" w:name="_Toc268509668"/>
      <w:bookmarkStart w:id="360" w:name="_Toc264978760"/>
      <w:bookmarkStart w:id="361" w:name="_Toc246679453"/>
      <w:bookmarkStart w:id="362" w:name="_Toc229992573"/>
      <w:bookmarkStart w:id="363" w:name="_Toc228878032"/>
      <w:bookmarkStart w:id="364" w:name="_Toc226271546"/>
      <w:bookmarkStart w:id="365" w:name="_Toc225743474"/>
      <w:bookmarkStart w:id="366" w:name="_Toc297022992"/>
      <w:bookmarkStart w:id="367" w:name="_Toc33707730"/>
      <w:bookmarkStart w:id="368" w:name="_Toc236745892"/>
      <w:r w:rsidRPr="00F45433">
        <w:t>Mesures facilitant l'exploitation, les vérifications et la maintenance</w:t>
      </w:r>
      <w:bookmarkEnd w:id="359"/>
      <w:bookmarkEnd w:id="360"/>
      <w:bookmarkEnd w:id="361"/>
      <w:bookmarkEnd w:id="362"/>
      <w:bookmarkEnd w:id="363"/>
      <w:bookmarkEnd w:id="364"/>
      <w:bookmarkEnd w:id="365"/>
      <w:bookmarkEnd w:id="366"/>
      <w:bookmarkEnd w:id="367"/>
      <w:bookmarkEnd w:id="368"/>
    </w:p>
    <w:p w14:paraId="2B758EF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Tout équipement doit être installé de façon à permettre les opérations d'exploitation, de vérifications et de maintenance prévues par la norme en vigueur.</w:t>
      </w:r>
    </w:p>
    <w:p w14:paraId="57F99AE0"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En particulier, ces opérations doivent pouvoir être réalisées sans aucun déclenchement intempestif et n'entraîner aucune perte d'information non prévisible.</w:t>
      </w:r>
    </w:p>
    <w:p w14:paraId="1DB76FB9" w14:textId="77777777" w:rsidR="00F45433" w:rsidRPr="00F45433" w:rsidRDefault="00F45433" w:rsidP="00A32360">
      <w:pPr>
        <w:pStyle w:val="Titre2"/>
      </w:pPr>
      <w:bookmarkStart w:id="369" w:name="_Toc268509669"/>
      <w:bookmarkStart w:id="370" w:name="_Toc264978761"/>
      <w:bookmarkStart w:id="371" w:name="_Toc246679454"/>
      <w:bookmarkStart w:id="372" w:name="_Toc229992574"/>
      <w:bookmarkStart w:id="373" w:name="_Toc228878033"/>
      <w:bookmarkStart w:id="374" w:name="_Toc297022993"/>
      <w:bookmarkStart w:id="375" w:name="_Toc33707731"/>
      <w:bookmarkStart w:id="376" w:name="_Toc236745893"/>
      <w:bookmarkEnd w:id="278"/>
      <w:bookmarkEnd w:id="279"/>
      <w:bookmarkEnd w:id="280"/>
      <w:bookmarkEnd w:id="281"/>
      <w:r w:rsidRPr="00F45433">
        <w:t>Supportage des installations</w:t>
      </w:r>
      <w:bookmarkEnd w:id="369"/>
      <w:bookmarkEnd w:id="370"/>
      <w:bookmarkEnd w:id="371"/>
      <w:bookmarkEnd w:id="372"/>
      <w:bookmarkEnd w:id="373"/>
      <w:bookmarkEnd w:id="374"/>
      <w:bookmarkEnd w:id="375"/>
      <w:bookmarkEnd w:id="376"/>
    </w:p>
    <w:p w14:paraId="2145D8B6"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Dans le cas où le titulaire du présent marché aurait à réaliser des pièces de serrurerie particulières nécessaires à la fixation ou au support de certains équipements électriques, ces pièces seront systématiquement galvanisées à chaud (avec boulonnerie galvanisée ou inox).</w:t>
      </w:r>
    </w:p>
    <w:p w14:paraId="0F97830E"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Tous les travaux de perçage, sciage… sur ces pièces métalliques seront effectués avant protection contre la corrosion (galvanisation ou peinture).</w:t>
      </w:r>
    </w:p>
    <w:p w14:paraId="428B67C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supports, leurs fixations et écartements devront être agréés et conformes aux règles applicables.</w:t>
      </w:r>
    </w:p>
    <w:p w14:paraId="791855BD"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 xml:space="preserve">Les supportages seront conçus </w:t>
      </w:r>
      <w:proofErr w:type="gramStart"/>
      <w:r w:rsidRPr="00F45433">
        <w:rPr>
          <w:rFonts w:ascii="Times New Roman" w:hAnsi="Times New Roman"/>
          <w:sz w:val="24"/>
          <w:szCs w:val="24"/>
        </w:rPr>
        <w:t>de façon à ce</w:t>
      </w:r>
      <w:proofErr w:type="gramEnd"/>
      <w:r w:rsidRPr="00F45433">
        <w:rPr>
          <w:rFonts w:ascii="Times New Roman" w:hAnsi="Times New Roman"/>
          <w:sz w:val="24"/>
          <w:szCs w:val="24"/>
        </w:rPr>
        <w:t xml:space="preserve"> que le montage et démontage ne nécessitent aucun travail par points chauds.</w:t>
      </w:r>
    </w:p>
    <w:p w14:paraId="359E32D0"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tiges et boulons auront un traitement anticorrosion (autre que peinture).</w:t>
      </w:r>
    </w:p>
    <w:p w14:paraId="111038D8"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 conception des ouvrages doit permettre d'absorber les tolérances de structure.</w:t>
      </w:r>
    </w:p>
    <w:p w14:paraId="366183CC"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A cet effet, avant toute opération de pose, les contrôles suivants sont à effectuer par le titulaire du présent marché :</w:t>
      </w:r>
    </w:p>
    <w:p w14:paraId="5609EDF8" w14:textId="77777777" w:rsidR="00F45433" w:rsidRPr="00F45433" w:rsidRDefault="00F45433">
      <w:pPr>
        <w:numPr>
          <w:ilvl w:val="0"/>
          <w:numId w:val="22"/>
        </w:numPr>
        <w:spacing w:after="120"/>
        <w:jc w:val="both"/>
        <w:rPr>
          <w:rFonts w:ascii="Times New Roman" w:hAnsi="Times New Roman"/>
          <w:sz w:val="24"/>
          <w:szCs w:val="24"/>
        </w:rPr>
      </w:pPr>
      <w:proofErr w:type="gramStart"/>
      <w:r w:rsidRPr="00F45433">
        <w:rPr>
          <w:rFonts w:ascii="Times New Roman" w:hAnsi="Times New Roman"/>
          <w:sz w:val="24"/>
          <w:szCs w:val="24"/>
        </w:rPr>
        <w:t>exactitude</w:t>
      </w:r>
      <w:proofErr w:type="gramEnd"/>
      <w:r w:rsidRPr="00F45433">
        <w:rPr>
          <w:rFonts w:ascii="Times New Roman" w:hAnsi="Times New Roman"/>
          <w:sz w:val="24"/>
          <w:szCs w:val="24"/>
        </w:rPr>
        <w:t xml:space="preserve"> des repères de référence (niveaux, nus, axes),</w:t>
      </w:r>
    </w:p>
    <w:p w14:paraId="55FB1A29" w14:textId="77777777" w:rsidR="00F45433" w:rsidRPr="00F45433" w:rsidRDefault="00F45433">
      <w:pPr>
        <w:numPr>
          <w:ilvl w:val="0"/>
          <w:numId w:val="22"/>
        </w:numPr>
        <w:spacing w:after="120"/>
        <w:jc w:val="both"/>
        <w:rPr>
          <w:rFonts w:ascii="Times New Roman" w:hAnsi="Times New Roman"/>
          <w:sz w:val="24"/>
          <w:szCs w:val="24"/>
        </w:rPr>
      </w:pPr>
      <w:proofErr w:type="gramStart"/>
      <w:r w:rsidRPr="00F45433">
        <w:rPr>
          <w:rFonts w:ascii="Times New Roman" w:hAnsi="Times New Roman"/>
          <w:sz w:val="24"/>
          <w:szCs w:val="24"/>
        </w:rPr>
        <w:t>conformité</w:t>
      </w:r>
      <w:proofErr w:type="gramEnd"/>
      <w:r w:rsidRPr="00F45433">
        <w:rPr>
          <w:rFonts w:ascii="Times New Roman" w:hAnsi="Times New Roman"/>
          <w:sz w:val="24"/>
          <w:szCs w:val="24"/>
        </w:rPr>
        <w:t xml:space="preserve"> des ouvrages réalisés et directement liés à ceux qui doivent être posés.</w:t>
      </w:r>
    </w:p>
    <w:p w14:paraId="1D277349" w14:textId="037102BF"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lastRenderedPageBreak/>
        <w:t xml:space="preserve">Le titulaire devra prendre en compte pour l’ensemble de ces supportages la constitution des parois. Pour cela il devra se rapprocher des descriptifs et études des lots concernés (gros-œuvre, cloisonnement, </w:t>
      </w:r>
      <w:r w:rsidR="00A32360" w:rsidRPr="00F45433">
        <w:rPr>
          <w:rFonts w:ascii="Times New Roman" w:hAnsi="Times New Roman"/>
          <w:sz w:val="24"/>
          <w:szCs w:val="24"/>
        </w:rPr>
        <w:t>charpentes, …</w:t>
      </w:r>
      <w:r w:rsidRPr="00F45433">
        <w:rPr>
          <w:rFonts w:ascii="Times New Roman" w:hAnsi="Times New Roman"/>
          <w:sz w:val="24"/>
          <w:szCs w:val="24"/>
        </w:rPr>
        <w:t>).</w:t>
      </w:r>
    </w:p>
    <w:p w14:paraId="0D7E6993" w14:textId="77777777" w:rsidR="00F45433" w:rsidRPr="00F45433" w:rsidRDefault="00F45433" w:rsidP="00A32360">
      <w:pPr>
        <w:pStyle w:val="Titre2"/>
      </w:pPr>
      <w:bookmarkStart w:id="377" w:name="_Toc268509670"/>
      <w:bookmarkStart w:id="378" w:name="_Toc264978762"/>
      <w:bookmarkStart w:id="379" w:name="_Toc246679455"/>
      <w:bookmarkStart w:id="380" w:name="_Toc229992575"/>
      <w:bookmarkStart w:id="381" w:name="_Toc228878034"/>
      <w:bookmarkStart w:id="382" w:name="_Toc226271550"/>
      <w:bookmarkStart w:id="383" w:name="_Toc167769343"/>
      <w:bookmarkStart w:id="384" w:name="_Toc101774837"/>
      <w:bookmarkStart w:id="385" w:name="_Toc471186310"/>
      <w:bookmarkStart w:id="386" w:name="_Toc297022994"/>
      <w:bookmarkStart w:id="387" w:name="_Toc33707732"/>
      <w:bookmarkStart w:id="388" w:name="_Toc236745894"/>
      <w:r w:rsidRPr="00F45433">
        <w:t>Fixation des matériels</w:t>
      </w:r>
      <w:bookmarkEnd w:id="377"/>
      <w:bookmarkEnd w:id="378"/>
      <w:bookmarkEnd w:id="379"/>
      <w:bookmarkEnd w:id="380"/>
      <w:bookmarkEnd w:id="381"/>
      <w:bookmarkEnd w:id="382"/>
      <w:bookmarkEnd w:id="383"/>
      <w:bookmarkEnd w:id="384"/>
      <w:bookmarkEnd w:id="385"/>
      <w:bookmarkEnd w:id="386"/>
      <w:bookmarkEnd w:id="387"/>
      <w:bookmarkEnd w:id="388"/>
    </w:p>
    <w:p w14:paraId="45A4ECC4" w14:textId="77777777" w:rsidR="00F45433" w:rsidRPr="00F45433" w:rsidRDefault="00F45433" w:rsidP="00A32360">
      <w:pPr>
        <w:pStyle w:val="Titre3"/>
      </w:pPr>
      <w:bookmarkStart w:id="389" w:name="_Toc268509671"/>
      <w:bookmarkStart w:id="390" w:name="_Toc297022995"/>
      <w:bookmarkStart w:id="391" w:name="_Toc33707733"/>
      <w:bookmarkStart w:id="392" w:name="_Toc236745895"/>
      <w:r w:rsidRPr="00F45433">
        <w:t>Sur charpente métallique</w:t>
      </w:r>
      <w:bookmarkEnd w:id="389"/>
      <w:bookmarkEnd w:id="390"/>
      <w:bookmarkEnd w:id="391"/>
      <w:bookmarkEnd w:id="392"/>
    </w:p>
    <w:p w14:paraId="631BF62A" w14:textId="77777777" w:rsidR="00F45433" w:rsidRPr="00F45433" w:rsidRDefault="00F45433">
      <w:pPr>
        <w:numPr>
          <w:ilvl w:val="0"/>
          <w:numId w:val="42"/>
        </w:numPr>
        <w:spacing w:before="60"/>
        <w:jc w:val="both"/>
        <w:rPr>
          <w:rFonts w:ascii="Times New Roman" w:hAnsi="Times New Roman"/>
          <w:sz w:val="24"/>
          <w:szCs w:val="24"/>
        </w:rPr>
      </w:pPr>
      <w:r w:rsidRPr="00F45433">
        <w:rPr>
          <w:rFonts w:ascii="Times New Roman" w:hAnsi="Times New Roman"/>
          <w:sz w:val="24"/>
          <w:szCs w:val="24"/>
        </w:rPr>
        <w:t>Par pincement ou ceinturage à l’aide d’accessoires préfabriqués.</w:t>
      </w:r>
    </w:p>
    <w:p w14:paraId="42BF96BA" w14:textId="77777777" w:rsidR="00F45433" w:rsidRPr="00F45433" w:rsidRDefault="00F45433">
      <w:pPr>
        <w:numPr>
          <w:ilvl w:val="0"/>
          <w:numId w:val="42"/>
        </w:numPr>
        <w:spacing w:before="60"/>
        <w:jc w:val="both"/>
        <w:rPr>
          <w:rFonts w:ascii="Times New Roman" w:hAnsi="Times New Roman"/>
          <w:sz w:val="24"/>
          <w:szCs w:val="24"/>
        </w:rPr>
      </w:pPr>
      <w:r w:rsidRPr="00F45433">
        <w:rPr>
          <w:rFonts w:ascii="Times New Roman" w:hAnsi="Times New Roman"/>
          <w:sz w:val="24"/>
          <w:szCs w:val="24"/>
        </w:rPr>
        <w:t>Soudure électrique autorisée sous réserve de l’accord du Maître d’Œuvre.</w:t>
      </w:r>
    </w:p>
    <w:p w14:paraId="4B0645DF" w14:textId="77777777" w:rsidR="00F45433" w:rsidRPr="00F45433" w:rsidRDefault="00F45433">
      <w:pPr>
        <w:numPr>
          <w:ilvl w:val="0"/>
          <w:numId w:val="42"/>
        </w:numPr>
        <w:spacing w:before="60"/>
        <w:jc w:val="both"/>
        <w:rPr>
          <w:rFonts w:ascii="Times New Roman" w:hAnsi="Times New Roman"/>
          <w:sz w:val="24"/>
          <w:szCs w:val="24"/>
        </w:rPr>
      </w:pPr>
      <w:r w:rsidRPr="00F45433">
        <w:rPr>
          <w:rFonts w:ascii="Times New Roman" w:hAnsi="Times New Roman"/>
          <w:sz w:val="24"/>
          <w:szCs w:val="24"/>
        </w:rPr>
        <w:t>Percements interdits.</w:t>
      </w:r>
    </w:p>
    <w:p w14:paraId="4AB34FDB" w14:textId="77777777" w:rsidR="00F45433" w:rsidRPr="00F45433" w:rsidRDefault="00F45433" w:rsidP="00A32360">
      <w:pPr>
        <w:pStyle w:val="Titre3"/>
      </w:pPr>
      <w:bookmarkStart w:id="393" w:name="_Toc268509672"/>
      <w:bookmarkStart w:id="394" w:name="_Toc297022996"/>
      <w:bookmarkStart w:id="395" w:name="_Toc33707734"/>
      <w:bookmarkStart w:id="396" w:name="_Toc236745896"/>
      <w:r w:rsidRPr="00F45433">
        <w:t>Sur ossature béton précontraint</w:t>
      </w:r>
      <w:bookmarkEnd w:id="393"/>
      <w:bookmarkEnd w:id="394"/>
      <w:bookmarkEnd w:id="395"/>
      <w:bookmarkEnd w:id="396"/>
    </w:p>
    <w:p w14:paraId="5C0B6836" w14:textId="77777777" w:rsidR="00F45433" w:rsidRPr="00F45433" w:rsidRDefault="00F45433">
      <w:pPr>
        <w:numPr>
          <w:ilvl w:val="0"/>
          <w:numId w:val="43"/>
        </w:numPr>
        <w:spacing w:before="60"/>
        <w:jc w:val="both"/>
        <w:rPr>
          <w:rFonts w:ascii="Times New Roman" w:hAnsi="Times New Roman"/>
          <w:sz w:val="24"/>
          <w:szCs w:val="24"/>
        </w:rPr>
      </w:pPr>
      <w:r w:rsidRPr="00F45433">
        <w:rPr>
          <w:rFonts w:ascii="Times New Roman" w:hAnsi="Times New Roman"/>
          <w:sz w:val="24"/>
          <w:szCs w:val="24"/>
        </w:rPr>
        <w:t>Douilles ou rails noyés.</w:t>
      </w:r>
    </w:p>
    <w:p w14:paraId="3CA9CFC9" w14:textId="77777777" w:rsidR="00F45433" w:rsidRPr="00F45433" w:rsidRDefault="00F45433">
      <w:pPr>
        <w:numPr>
          <w:ilvl w:val="0"/>
          <w:numId w:val="43"/>
        </w:numPr>
        <w:spacing w:before="60"/>
        <w:jc w:val="both"/>
        <w:rPr>
          <w:rFonts w:ascii="Times New Roman" w:hAnsi="Times New Roman"/>
          <w:sz w:val="24"/>
          <w:szCs w:val="24"/>
        </w:rPr>
      </w:pPr>
      <w:r w:rsidRPr="00F45433">
        <w:rPr>
          <w:rFonts w:ascii="Times New Roman" w:hAnsi="Times New Roman"/>
          <w:sz w:val="24"/>
          <w:szCs w:val="24"/>
        </w:rPr>
        <w:t>Tiges filetées placées dans des réservations prévues à cet effet.</w:t>
      </w:r>
    </w:p>
    <w:p w14:paraId="599528A3" w14:textId="77777777" w:rsidR="00F45433" w:rsidRPr="00F45433" w:rsidRDefault="00F45433">
      <w:pPr>
        <w:numPr>
          <w:ilvl w:val="0"/>
          <w:numId w:val="43"/>
        </w:numPr>
        <w:spacing w:before="60"/>
        <w:jc w:val="both"/>
        <w:rPr>
          <w:rFonts w:ascii="Times New Roman" w:hAnsi="Times New Roman"/>
          <w:sz w:val="24"/>
          <w:szCs w:val="24"/>
        </w:rPr>
      </w:pPr>
      <w:r w:rsidRPr="00F45433">
        <w:rPr>
          <w:rFonts w:ascii="Times New Roman" w:hAnsi="Times New Roman"/>
          <w:sz w:val="24"/>
          <w:szCs w:val="24"/>
        </w:rPr>
        <w:t>Par pincement ou ceinturage.</w:t>
      </w:r>
    </w:p>
    <w:p w14:paraId="4A44CE28" w14:textId="77777777" w:rsidR="00F45433" w:rsidRPr="00F45433" w:rsidRDefault="00F45433">
      <w:pPr>
        <w:numPr>
          <w:ilvl w:val="0"/>
          <w:numId w:val="43"/>
        </w:numPr>
        <w:spacing w:before="60"/>
        <w:jc w:val="both"/>
        <w:rPr>
          <w:rFonts w:ascii="Times New Roman" w:hAnsi="Times New Roman"/>
          <w:sz w:val="24"/>
          <w:szCs w:val="24"/>
        </w:rPr>
      </w:pPr>
      <w:r w:rsidRPr="00F45433">
        <w:rPr>
          <w:rFonts w:ascii="Times New Roman" w:hAnsi="Times New Roman"/>
          <w:sz w:val="24"/>
          <w:szCs w:val="24"/>
        </w:rPr>
        <w:t>Percements interdits.</w:t>
      </w:r>
    </w:p>
    <w:p w14:paraId="4CA59F4F" w14:textId="77777777" w:rsidR="00F45433" w:rsidRPr="00F45433" w:rsidRDefault="00F45433" w:rsidP="00A32360">
      <w:pPr>
        <w:pStyle w:val="Titre3"/>
      </w:pPr>
      <w:bookmarkStart w:id="397" w:name="_Toc268509673"/>
      <w:bookmarkStart w:id="398" w:name="_Toc297022997"/>
      <w:bookmarkStart w:id="399" w:name="_Toc33707735"/>
      <w:bookmarkStart w:id="400" w:name="_Toc236745897"/>
      <w:r w:rsidRPr="00F45433">
        <w:t>Sur ouvrages béton non précontraints</w:t>
      </w:r>
      <w:bookmarkEnd w:id="397"/>
      <w:bookmarkEnd w:id="398"/>
      <w:bookmarkEnd w:id="399"/>
      <w:bookmarkEnd w:id="400"/>
    </w:p>
    <w:p w14:paraId="08DD7E2F" w14:textId="77777777" w:rsidR="00F45433" w:rsidRPr="00F45433" w:rsidRDefault="00F45433">
      <w:pPr>
        <w:numPr>
          <w:ilvl w:val="0"/>
          <w:numId w:val="44"/>
        </w:numPr>
        <w:spacing w:before="60"/>
        <w:jc w:val="both"/>
        <w:rPr>
          <w:rFonts w:ascii="Times New Roman" w:hAnsi="Times New Roman"/>
          <w:sz w:val="24"/>
          <w:szCs w:val="24"/>
        </w:rPr>
      </w:pPr>
      <w:r w:rsidRPr="00F45433">
        <w:rPr>
          <w:rFonts w:ascii="Times New Roman" w:hAnsi="Times New Roman"/>
          <w:sz w:val="24"/>
          <w:szCs w:val="24"/>
        </w:rPr>
        <w:t>Par chevilles métalliques ou plastiques adaptées à la charge de l’équipement à fixer et au type de matériau constituant l’ouvrage.</w:t>
      </w:r>
    </w:p>
    <w:p w14:paraId="343E7471" w14:textId="77777777" w:rsidR="00F45433" w:rsidRPr="00F45433" w:rsidRDefault="00F45433">
      <w:pPr>
        <w:numPr>
          <w:ilvl w:val="0"/>
          <w:numId w:val="44"/>
        </w:numPr>
        <w:spacing w:before="60"/>
        <w:jc w:val="both"/>
        <w:rPr>
          <w:rFonts w:ascii="Times New Roman" w:hAnsi="Times New Roman"/>
          <w:sz w:val="24"/>
          <w:szCs w:val="24"/>
        </w:rPr>
      </w:pPr>
      <w:r w:rsidRPr="00F45433">
        <w:rPr>
          <w:rFonts w:ascii="Times New Roman" w:hAnsi="Times New Roman"/>
          <w:sz w:val="24"/>
          <w:szCs w:val="24"/>
        </w:rPr>
        <w:t>Par scellement au ciment lent ou au plâtre suivant la charge de l’équipement à fixer et au type de matériau constituant l’ouvrage.</w:t>
      </w:r>
    </w:p>
    <w:p w14:paraId="5B05E2B3" w14:textId="77777777" w:rsidR="00F45433" w:rsidRPr="00F45433" w:rsidRDefault="00F45433" w:rsidP="00A32360">
      <w:pPr>
        <w:pStyle w:val="Titre3"/>
      </w:pPr>
      <w:bookmarkStart w:id="401" w:name="_Toc268509674"/>
      <w:bookmarkStart w:id="402" w:name="_Toc297022998"/>
      <w:bookmarkStart w:id="403" w:name="_Toc33707736"/>
      <w:bookmarkStart w:id="404" w:name="_Toc236745898"/>
      <w:r w:rsidRPr="00F45433">
        <w:t>Sur ouvrages en pierre ou en brique</w:t>
      </w:r>
      <w:bookmarkEnd w:id="401"/>
      <w:bookmarkEnd w:id="402"/>
      <w:bookmarkEnd w:id="403"/>
      <w:bookmarkEnd w:id="404"/>
    </w:p>
    <w:p w14:paraId="0BD6CA17" w14:textId="77777777" w:rsidR="00F45433" w:rsidRPr="00F45433" w:rsidRDefault="00F45433">
      <w:pPr>
        <w:numPr>
          <w:ilvl w:val="0"/>
          <w:numId w:val="45"/>
        </w:numPr>
        <w:spacing w:before="60"/>
        <w:jc w:val="both"/>
        <w:rPr>
          <w:rFonts w:ascii="Times New Roman" w:hAnsi="Times New Roman"/>
          <w:sz w:val="24"/>
          <w:szCs w:val="24"/>
        </w:rPr>
      </w:pPr>
      <w:r w:rsidRPr="00F45433">
        <w:rPr>
          <w:rFonts w:ascii="Times New Roman" w:hAnsi="Times New Roman"/>
          <w:sz w:val="24"/>
          <w:szCs w:val="24"/>
        </w:rPr>
        <w:t>Par chevilles chimiques.</w:t>
      </w:r>
    </w:p>
    <w:p w14:paraId="4A139EC2" w14:textId="77777777" w:rsidR="00F45433" w:rsidRPr="00F45433" w:rsidRDefault="00F45433" w:rsidP="00A32360">
      <w:pPr>
        <w:pStyle w:val="Titre2"/>
      </w:pPr>
      <w:bookmarkStart w:id="405" w:name="_Toc268509675"/>
      <w:bookmarkStart w:id="406" w:name="_Toc264978763"/>
      <w:bookmarkStart w:id="407" w:name="_Toc246679456"/>
      <w:bookmarkStart w:id="408" w:name="_Toc229992576"/>
      <w:bookmarkStart w:id="409" w:name="_Toc228878035"/>
      <w:bookmarkStart w:id="410" w:name="_Toc226271536"/>
      <w:bookmarkStart w:id="411" w:name="_Toc177357135"/>
      <w:bookmarkStart w:id="412" w:name="_Toc172544693"/>
      <w:bookmarkStart w:id="413" w:name="_Toc161137641"/>
      <w:bookmarkStart w:id="414" w:name="_Toc297022999"/>
      <w:bookmarkStart w:id="415" w:name="_Toc33707737"/>
      <w:bookmarkStart w:id="416" w:name="_Toc236745899"/>
      <w:r w:rsidRPr="00F45433">
        <w:t>Repérage des câblages et équipements</w:t>
      </w:r>
      <w:bookmarkEnd w:id="405"/>
      <w:bookmarkEnd w:id="406"/>
      <w:bookmarkEnd w:id="407"/>
      <w:bookmarkEnd w:id="408"/>
      <w:bookmarkEnd w:id="409"/>
      <w:bookmarkEnd w:id="410"/>
      <w:bookmarkEnd w:id="411"/>
      <w:bookmarkEnd w:id="412"/>
      <w:bookmarkEnd w:id="413"/>
      <w:bookmarkEnd w:id="414"/>
      <w:bookmarkEnd w:id="415"/>
      <w:bookmarkEnd w:id="416"/>
    </w:p>
    <w:p w14:paraId="6DBE6079"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Tous les matériels, câblages et appareillages constituant l’installation électrique seront convenablement repérés :</w:t>
      </w:r>
    </w:p>
    <w:p w14:paraId="3B8806A8" w14:textId="77777777" w:rsidR="00F45433" w:rsidRPr="00F45433" w:rsidRDefault="00F45433">
      <w:pPr>
        <w:numPr>
          <w:ilvl w:val="0"/>
          <w:numId w:val="46"/>
        </w:numPr>
        <w:spacing w:after="120"/>
        <w:jc w:val="both"/>
        <w:rPr>
          <w:rFonts w:ascii="Times New Roman" w:hAnsi="Times New Roman"/>
          <w:sz w:val="24"/>
          <w:szCs w:val="24"/>
        </w:rPr>
      </w:pPr>
      <w:proofErr w:type="gramStart"/>
      <w:r w:rsidRPr="00F45433">
        <w:rPr>
          <w:rFonts w:ascii="Times New Roman" w:hAnsi="Times New Roman"/>
          <w:sz w:val="24"/>
          <w:szCs w:val="24"/>
        </w:rPr>
        <w:t>repérage</w:t>
      </w:r>
      <w:proofErr w:type="gramEnd"/>
      <w:r w:rsidRPr="00F45433">
        <w:rPr>
          <w:rFonts w:ascii="Times New Roman" w:hAnsi="Times New Roman"/>
          <w:sz w:val="24"/>
          <w:szCs w:val="24"/>
        </w:rPr>
        <w:t xml:space="preserve"> en face avant de tous les équipements,</w:t>
      </w:r>
    </w:p>
    <w:p w14:paraId="6C7428E1" w14:textId="77777777" w:rsidR="00F45433" w:rsidRPr="00F45433" w:rsidRDefault="00F45433">
      <w:pPr>
        <w:numPr>
          <w:ilvl w:val="0"/>
          <w:numId w:val="46"/>
        </w:numPr>
        <w:spacing w:after="120"/>
        <w:jc w:val="both"/>
        <w:rPr>
          <w:rFonts w:ascii="Times New Roman" w:hAnsi="Times New Roman"/>
          <w:sz w:val="24"/>
          <w:szCs w:val="24"/>
        </w:rPr>
      </w:pPr>
      <w:proofErr w:type="gramStart"/>
      <w:r w:rsidRPr="00F45433">
        <w:rPr>
          <w:rFonts w:ascii="Times New Roman" w:hAnsi="Times New Roman"/>
          <w:sz w:val="24"/>
          <w:szCs w:val="24"/>
        </w:rPr>
        <w:t>repérage</w:t>
      </w:r>
      <w:proofErr w:type="gramEnd"/>
      <w:r w:rsidRPr="00F45433">
        <w:rPr>
          <w:rFonts w:ascii="Times New Roman" w:hAnsi="Times New Roman"/>
          <w:sz w:val="24"/>
          <w:szCs w:val="24"/>
        </w:rPr>
        <w:t xml:space="preserve"> de l'appareillage sur les appareils eux-mêmes ou sur les parties fixes des tableaux et coffrets,</w:t>
      </w:r>
    </w:p>
    <w:p w14:paraId="3F513560" w14:textId="77777777" w:rsidR="00F45433" w:rsidRPr="00F45433" w:rsidRDefault="00F45433">
      <w:pPr>
        <w:numPr>
          <w:ilvl w:val="0"/>
          <w:numId w:val="46"/>
        </w:numPr>
        <w:spacing w:after="120"/>
        <w:jc w:val="both"/>
        <w:rPr>
          <w:rFonts w:ascii="Times New Roman" w:hAnsi="Times New Roman"/>
          <w:sz w:val="24"/>
          <w:szCs w:val="24"/>
        </w:rPr>
      </w:pPr>
      <w:proofErr w:type="gramStart"/>
      <w:r w:rsidRPr="00F45433">
        <w:rPr>
          <w:rFonts w:ascii="Times New Roman" w:hAnsi="Times New Roman"/>
          <w:sz w:val="24"/>
          <w:szCs w:val="24"/>
        </w:rPr>
        <w:t>repérage</w:t>
      </w:r>
      <w:proofErr w:type="gramEnd"/>
      <w:r w:rsidRPr="00F45433">
        <w:rPr>
          <w:rFonts w:ascii="Times New Roman" w:hAnsi="Times New Roman"/>
          <w:sz w:val="24"/>
          <w:szCs w:val="24"/>
        </w:rPr>
        <w:t xml:space="preserve"> des différentes tensions utilisées dans chaque armoire en face avant,</w:t>
      </w:r>
    </w:p>
    <w:p w14:paraId="2979849C" w14:textId="77777777" w:rsidR="00F45433" w:rsidRPr="00F45433" w:rsidRDefault="00F45433">
      <w:pPr>
        <w:numPr>
          <w:ilvl w:val="0"/>
          <w:numId w:val="46"/>
        </w:numPr>
        <w:spacing w:after="120"/>
        <w:jc w:val="both"/>
        <w:rPr>
          <w:rFonts w:ascii="Times New Roman" w:hAnsi="Times New Roman"/>
          <w:sz w:val="24"/>
          <w:szCs w:val="24"/>
        </w:rPr>
      </w:pPr>
      <w:proofErr w:type="gramStart"/>
      <w:r w:rsidRPr="00F45433">
        <w:rPr>
          <w:rFonts w:ascii="Times New Roman" w:hAnsi="Times New Roman"/>
          <w:sz w:val="24"/>
          <w:szCs w:val="24"/>
        </w:rPr>
        <w:t>repérage</w:t>
      </w:r>
      <w:proofErr w:type="gramEnd"/>
      <w:r w:rsidRPr="00F45433">
        <w:rPr>
          <w:rFonts w:ascii="Times New Roman" w:hAnsi="Times New Roman"/>
          <w:sz w:val="24"/>
          <w:szCs w:val="24"/>
        </w:rPr>
        <w:t xml:space="preserve"> des boutons de commande et des voyants de signalisation,</w:t>
      </w:r>
    </w:p>
    <w:p w14:paraId="35E11B41" w14:textId="77777777" w:rsidR="00F45433" w:rsidRPr="00F45433" w:rsidRDefault="00F45433">
      <w:pPr>
        <w:numPr>
          <w:ilvl w:val="0"/>
          <w:numId w:val="46"/>
        </w:numPr>
        <w:spacing w:after="120"/>
        <w:jc w:val="both"/>
        <w:rPr>
          <w:rFonts w:ascii="Times New Roman" w:hAnsi="Times New Roman"/>
          <w:sz w:val="24"/>
          <w:szCs w:val="24"/>
        </w:rPr>
      </w:pPr>
      <w:proofErr w:type="gramStart"/>
      <w:r w:rsidRPr="00F45433">
        <w:rPr>
          <w:rFonts w:ascii="Times New Roman" w:hAnsi="Times New Roman"/>
          <w:sz w:val="24"/>
          <w:szCs w:val="24"/>
        </w:rPr>
        <w:t>repérage</w:t>
      </w:r>
      <w:proofErr w:type="gramEnd"/>
      <w:r w:rsidRPr="00F45433">
        <w:rPr>
          <w:rFonts w:ascii="Times New Roman" w:hAnsi="Times New Roman"/>
          <w:sz w:val="24"/>
          <w:szCs w:val="24"/>
        </w:rPr>
        <w:t xml:space="preserve"> de toute la filerie aux deux extrémités,</w:t>
      </w:r>
    </w:p>
    <w:p w14:paraId="17DF6A80" w14:textId="77777777" w:rsidR="00F45433" w:rsidRPr="00F45433" w:rsidRDefault="00F45433">
      <w:pPr>
        <w:numPr>
          <w:ilvl w:val="0"/>
          <w:numId w:val="46"/>
        </w:numPr>
        <w:spacing w:after="120"/>
        <w:jc w:val="both"/>
        <w:rPr>
          <w:rFonts w:ascii="Times New Roman" w:hAnsi="Times New Roman"/>
          <w:sz w:val="24"/>
          <w:szCs w:val="24"/>
        </w:rPr>
      </w:pPr>
      <w:proofErr w:type="gramStart"/>
      <w:r w:rsidRPr="00F45433">
        <w:rPr>
          <w:rFonts w:ascii="Times New Roman" w:hAnsi="Times New Roman"/>
          <w:sz w:val="24"/>
          <w:szCs w:val="24"/>
        </w:rPr>
        <w:t>repérage</w:t>
      </w:r>
      <w:proofErr w:type="gramEnd"/>
      <w:r w:rsidRPr="00F45433">
        <w:rPr>
          <w:rFonts w:ascii="Times New Roman" w:hAnsi="Times New Roman"/>
          <w:sz w:val="24"/>
          <w:szCs w:val="24"/>
        </w:rPr>
        <w:t xml:space="preserve"> des bornes et borniers avec les accessoires proposés par le constructeur avec séparation par bornier,</w:t>
      </w:r>
    </w:p>
    <w:p w14:paraId="71057AD4" w14:textId="77777777" w:rsidR="00F45433" w:rsidRPr="00F45433" w:rsidRDefault="00F45433">
      <w:pPr>
        <w:numPr>
          <w:ilvl w:val="0"/>
          <w:numId w:val="46"/>
        </w:numPr>
        <w:spacing w:after="120"/>
        <w:jc w:val="both"/>
        <w:rPr>
          <w:rFonts w:ascii="Times New Roman" w:hAnsi="Times New Roman"/>
          <w:sz w:val="24"/>
          <w:szCs w:val="24"/>
        </w:rPr>
      </w:pPr>
      <w:proofErr w:type="gramStart"/>
      <w:r w:rsidRPr="00F45433">
        <w:rPr>
          <w:rFonts w:ascii="Times New Roman" w:hAnsi="Times New Roman"/>
          <w:sz w:val="24"/>
          <w:szCs w:val="24"/>
        </w:rPr>
        <w:t>repérage</w:t>
      </w:r>
      <w:proofErr w:type="gramEnd"/>
      <w:r w:rsidRPr="00F45433">
        <w:rPr>
          <w:rFonts w:ascii="Times New Roman" w:hAnsi="Times New Roman"/>
          <w:sz w:val="24"/>
          <w:szCs w:val="24"/>
        </w:rPr>
        <w:t xml:space="preserve"> des boîtes de dérivation,</w:t>
      </w:r>
    </w:p>
    <w:p w14:paraId="7A45F80B" w14:textId="77777777" w:rsidR="00F45433" w:rsidRPr="00F45433" w:rsidRDefault="00F45433">
      <w:pPr>
        <w:numPr>
          <w:ilvl w:val="0"/>
          <w:numId w:val="46"/>
        </w:numPr>
        <w:spacing w:after="120"/>
        <w:jc w:val="both"/>
        <w:rPr>
          <w:rFonts w:ascii="Times New Roman" w:hAnsi="Times New Roman"/>
          <w:sz w:val="24"/>
          <w:szCs w:val="24"/>
        </w:rPr>
      </w:pPr>
      <w:proofErr w:type="gramStart"/>
      <w:r w:rsidRPr="00F45433">
        <w:rPr>
          <w:rFonts w:ascii="Times New Roman" w:hAnsi="Times New Roman"/>
          <w:sz w:val="24"/>
          <w:szCs w:val="24"/>
        </w:rPr>
        <w:lastRenderedPageBreak/>
        <w:t>repérage</w:t>
      </w:r>
      <w:proofErr w:type="gramEnd"/>
      <w:r w:rsidRPr="00F45433">
        <w:rPr>
          <w:rFonts w:ascii="Times New Roman" w:hAnsi="Times New Roman"/>
          <w:sz w:val="24"/>
          <w:szCs w:val="24"/>
        </w:rPr>
        <w:t xml:space="preserve"> des chemins de câbles,</w:t>
      </w:r>
    </w:p>
    <w:p w14:paraId="6949C6E3" w14:textId="6EEC275C" w:rsidR="00F45433" w:rsidRPr="00106318" w:rsidRDefault="00F45433">
      <w:pPr>
        <w:numPr>
          <w:ilvl w:val="0"/>
          <w:numId w:val="46"/>
        </w:numPr>
        <w:spacing w:after="120"/>
        <w:jc w:val="both"/>
        <w:rPr>
          <w:rFonts w:ascii="Times New Roman" w:hAnsi="Times New Roman"/>
          <w:sz w:val="24"/>
          <w:szCs w:val="24"/>
        </w:rPr>
      </w:pPr>
      <w:proofErr w:type="gramStart"/>
      <w:r w:rsidRPr="00106318">
        <w:rPr>
          <w:rFonts w:ascii="Times New Roman" w:hAnsi="Times New Roman"/>
          <w:sz w:val="24"/>
          <w:szCs w:val="24"/>
        </w:rPr>
        <w:t>repérage</w:t>
      </w:r>
      <w:proofErr w:type="gramEnd"/>
      <w:r w:rsidRPr="00106318">
        <w:rPr>
          <w:rFonts w:ascii="Times New Roman" w:hAnsi="Times New Roman"/>
          <w:sz w:val="24"/>
          <w:szCs w:val="24"/>
        </w:rPr>
        <w:t xml:space="preserve"> des câbles,</w:t>
      </w:r>
      <w:r w:rsidR="00AA4898" w:rsidRPr="00106318">
        <w:rPr>
          <w:rFonts w:ascii="Times New Roman" w:hAnsi="Times New Roman"/>
          <w:sz w:val="24"/>
          <w:szCs w:val="24"/>
        </w:rPr>
        <w:t xml:space="preserve"> conforme aux règles de repérage du CRNA (</w:t>
      </w:r>
      <w:proofErr w:type="spellStart"/>
      <w:r w:rsidR="00AA4898" w:rsidRPr="00106318">
        <w:rPr>
          <w:rFonts w:ascii="Times New Roman" w:hAnsi="Times New Roman"/>
          <w:sz w:val="24"/>
          <w:szCs w:val="24"/>
        </w:rPr>
        <w:t>navidoc</w:t>
      </w:r>
      <w:proofErr w:type="spellEnd"/>
      <w:r w:rsidR="00AA4898" w:rsidRPr="00106318">
        <w:rPr>
          <w:rFonts w:ascii="Times New Roman" w:hAnsi="Times New Roman"/>
          <w:sz w:val="24"/>
          <w:szCs w:val="24"/>
        </w:rPr>
        <w:t>), fournies par le CRNA</w:t>
      </w:r>
      <w:r w:rsidR="00F766B0" w:rsidRPr="00106318">
        <w:rPr>
          <w:rFonts w:ascii="Times New Roman" w:hAnsi="Times New Roman"/>
          <w:sz w:val="24"/>
          <w:szCs w:val="24"/>
        </w:rPr>
        <w:t> : étiquetage de couleur comprenant le numéro de câble, le type d’</w:t>
      </w:r>
      <w:r w:rsidR="00F226C0" w:rsidRPr="00106318">
        <w:rPr>
          <w:rFonts w:ascii="Times New Roman" w:hAnsi="Times New Roman"/>
          <w:sz w:val="24"/>
          <w:szCs w:val="24"/>
        </w:rPr>
        <w:t>énergie, tenant</w:t>
      </w:r>
      <w:r w:rsidR="00F766B0" w:rsidRPr="00106318">
        <w:rPr>
          <w:rFonts w:ascii="Times New Roman" w:hAnsi="Times New Roman"/>
          <w:sz w:val="24"/>
          <w:szCs w:val="24"/>
        </w:rPr>
        <w:t xml:space="preserve"> et aboutissant.</w:t>
      </w:r>
    </w:p>
    <w:p w14:paraId="4E5FED46" w14:textId="77777777" w:rsidR="00F45433" w:rsidRPr="00F45433" w:rsidRDefault="00F45433">
      <w:pPr>
        <w:numPr>
          <w:ilvl w:val="0"/>
          <w:numId w:val="46"/>
        </w:numPr>
        <w:spacing w:after="120"/>
        <w:jc w:val="both"/>
        <w:rPr>
          <w:rFonts w:ascii="Times New Roman" w:hAnsi="Times New Roman"/>
          <w:sz w:val="24"/>
          <w:szCs w:val="24"/>
        </w:rPr>
      </w:pPr>
      <w:proofErr w:type="gramStart"/>
      <w:r w:rsidRPr="00F45433">
        <w:rPr>
          <w:rFonts w:ascii="Times New Roman" w:hAnsi="Times New Roman"/>
          <w:sz w:val="24"/>
          <w:szCs w:val="24"/>
        </w:rPr>
        <w:t>repérage</w:t>
      </w:r>
      <w:proofErr w:type="gramEnd"/>
      <w:r w:rsidRPr="00F45433">
        <w:rPr>
          <w:rFonts w:ascii="Times New Roman" w:hAnsi="Times New Roman"/>
          <w:sz w:val="24"/>
          <w:szCs w:val="24"/>
        </w:rPr>
        <w:t xml:space="preserve"> de tous les éléments fonctionnels,</w:t>
      </w:r>
    </w:p>
    <w:p w14:paraId="511E651B" w14:textId="3C5A82E8" w:rsidR="00F45433" w:rsidRPr="00F45433" w:rsidRDefault="00A32360">
      <w:pPr>
        <w:numPr>
          <w:ilvl w:val="0"/>
          <w:numId w:val="46"/>
        </w:numPr>
        <w:spacing w:after="120"/>
        <w:jc w:val="both"/>
        <w:rPr>
          <w:rFonts w:ascii="Times New Roman" w:hAnsi="Times New Roman"/>
          <w:sz w:val="24"/>
          <w:szCs w:val="24"/>
        </w:rPr>
      </w:pPr>
      <w:r w:rsidRPr="00F45433">
        <w:rPr>
          <w:rFonts w:ascii="Times New Roman" w:hAnsi="Times New Roman"/>
          <w:sz w:val="24"/>
          <w:szCs w:val="24"/>
        </w:rPr>
        <w:t>Etc…</w:t>
      </w:r>
      <w:r w:rsidR="00F45433" w:rsidRPr="00F45433">
        <w:rPr>
          <w:rFonts w:ascii="Times New Roman" w:hAnsi="Times New Roman"/>
          <w:sz w:val="24"/>
          <w:szCs w:val="24"/>
        </w:rPr>
        <w:t>.</w:t>
      </w:r>
    </w:p>
    <w:p w14:paraId="16198C03"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L’identification doit être identique à celle figurant sur les plans, notices ou documents techniques divers fournis avec le dossier DOE.</w:t>
      </w:r>
    </w:p>
    <w:p w14:paraId="6D1D0257" w14:textId="77777777" w:rsidR="00F45433" w:rsidRPr="00F45433" w:rsidRDefault="00F45433" w:rsidP="00A32360">
      <w:pPr>
        <w:pStyle w:val="Titre2"/>
      </w:pPr>
      <w:bookmarkStart w:id="417" w:name="_Toc268509676"/>
      <w:bookmarkStart w:id="418" w:name="_Toc264978764"/>
      <w:bookmarkStart w:id="419" w:name="_Toc246679457"/>
      <w:bookmarkStart w:id="420" w:name="_Toc229992577"/>
      <w:bookmarkStart w:id="421" w:name="_Toc228878036"/>
      <w:bookmarkStart w:id="422" w:name="_Toc226271537"/>
      <w:bookmarkStart w:id="423" w:name="_Toc177357136"/>
      <w:bookmarkStart w:id="424" w:name="_Toc172544694"/>
      <w:bookmarkStart w:id="425" w:name="_Toc161137642"/>
      <w:bookmarkStart w:id="426" w:name="_Toc297023000"/>
      <w:bookmarkStart w:id="427" w:name="_Toc33707738"/>
      <w:bookmarkStart w:id="428" w:name="_Toc236745900"/>
      <w:r w:rsidRPr="00F45433">
        <w:t>Peinture de protection et d’identification</w:t>
      </w:r>
      <w:bookmarkEnd w:id="417"/>
      <w:bookmarkEnd w:id="418"/>
      <w:bookmarkEnd w:id="419"/>
      <w:bookmarkEnd w:id="420"/>
      <w:bookmarkEnd w:id="421"/>
      <w:bookmarkEnd w:id="422"/>
      <w:bookmarkEnd w:id="423"/>
      <w:bookmarkEnd w:id="424"/>
      <w:bookmarkEnd w:id="425"/>
      <w:bookmarkEnd w:id="426"/>
      <w:bookmarkEnd w:id="427"/>
      <w:bookmarkEnd w:id="428"/>
    </w:p>
    <w:p w14:paraId="0CEFA6BD"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Toutes les pièces métalliques comporteront deux couches de protection époxy anticorrosion de couleur différente en dehors des chemins de câbles et des supports galvanisés à chaud.</w:t>
      </w:r>
    </w:p>
    <w:p w14:paraId="60DC601F"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tôleries coffrets électriques comporteront deux couches de finition.</w:t>
      </w:r>
    </w:p>
    <w:p w14:paraId="01607FB3"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teintes d'identification ou d'état seront conformes aux normes AFNOR NFX 08 100, 102 et 103.</w:t>
      </w:r>
    </w:p>
    <w:p w14:paraId="6E0FA1DC"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Ces retouches seront réalisées avec des bombes de peinture adaptées à la galvanisation pour les chemins de câbles.</w:t>
      </w:r>
    </w:p>
    <w:p w14:paraId="68C158BA" w14:textId="77777777" w:rsidR="00F45433" w:rsidRPr="00F45433" w:rsidRDefault="00F45433" w:rsidP="00A32360">
      <w:pPr>
        <w:pStyle w:val="Titre2"/>
      </w:pPr>
      <w:bookmarkStart w:id="429" w:name="_Toc268509677"/>
      <w:bookmarkStart w:id="430" w:name="_Toc264978765"/>
      <w:bookmarkStart w:id="431" w:name="_Toc246679458"/>
      <w:bookmarkStart w:id="432" w:name="_Toc229992578"/>
      <w:bookmarkStart w:id="433" w:name="_Toc228878037"/>
      <w:bookmarkStart w:id="434" w:name="_Toc297023001"/>
      <w:bookmarkStart w:id="435" w:name="_Toc33707739"/>
      <w:bookmarkStart w:id="436" w:name="_Toc236745901"/>
      <w:r w:rsidRPr="00F45433">
        <w:t>Réservations et calfeutrement</w:t>
      </w:r>
      <w:bookmarkEnd w:id="429"/>
      <w:bookmarkEnd w:id="430"/>
      <w:bookmarkEnd w:id="431"/>
      <w:bookmarkEnd w:id="432"/>
      <w:bookmarkEnd w:id="433"/>
      <w:bookmarkEnd w:id="434"/>
      <w:bookmarkEnd w:id="435"/>
      <w:bookmarkEnd w:id="436"/>
    </w:p>
    <w:p w14:paraId="5C75BAD9" w14:textId="77777777" w:rsidR="00F45433" w:rsidRPr="00F45433" w:rsidRDefault="00F45433" w:rsidP="00A32360">
      <w:pPr>
        <w:pStyle w:val="Titre3"/>
      </w:pPr>
      <w:bookmarkStart w:id="437" w:name="_Toc268509678"/>
      <w:bookmarkStart w:id="438" w:name="_Toc264978766"/>
      <w:bookmarkStart w:id="439" w:name="_Toc246679459"/>
      <w:bookmarkStart w:id="440" w:name="_Toc229992579"/>
      <w:bookmarkStart w:id="441" w:name="_Toc228878038"/>
      <w:bookmarkStart w:id="442" w:name="_Toc226271548"/>
      <w:bookmarkStart w:id="443" w:name="_Toc297023002"/>
      <w:bookmarkStart w:id="444" w:name="_Toc33707740"/>
      <w:bookmarkStart w:id="445" w:name="_Toc236745902"/>
      <w:bookmarkStart w:id="446" w:name="_Toc177357141"/>
      <w:r w:rsidRPr="00F45433">
        <w:t>Réalisation des percements, carottages et réservations</w:t>
      </w:r>
      <w:bookmarkEnd w:id="437"/>
      <w:bookmarkEnd w:id="438"/>
      <w:bookmarkEnd w:id="439"/>
      <w:bookmarkEnd w:id="440"/>
      <w:bookmarkEnd w:id="441"/>
      <w:bookmarkEnd w:id="442"/>
      <w:bookmarkEnd w:id="443"/>
      <w:bookmarkEnd w:id="444"/>
      <w:bookmarkEnd w:id="445"/>
    </w:p>
    <w:p w14:paraId="2B8E0A86"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 titulaire réalisera tous les percements, carottages et réservations nécessaires pour ses ouvrages, dans le cadre des limites de prestations définies en tête du présent dossier.</w:t>
      </w:r>
    </w:p>
    <w:p w14:paraId="03367B8B" w14:textId="77777777" w:rsidR="00F45433" w:rsidRPr="00F45433" w:rsidRDefault="00F45433" w:rsidP="00A32360">
      <w:pPr>
        <w:pStyle w:val="Titre3"/>
      </w:pPr>
      <w:bookmarkStart w:id="447" w:name="_Toc268509679"/>
      <w:bookmarkStart w:id="448" w:name="_Toc264978767"/>
      <w:bookmarkStart w:id="449" w:name="_Toc246679460"/>
      <w:bookmarkStart w:id="450" w:name="_Toc229992580"/>
      <w:bookmarkStart w:id="451" w:name="_Toc228878039"/>
      <w:bookmarkStart w:id="452" w:name="_Toc226271549"/>
      <w:bookmarkStart w:id="453" w:name="_Toc297023003"/>
      <w:bookmarkStart w:id="454" w:name="_Toc33707741"/>
      <w:bookmarkStart w:id="455" w:name="_Toc236745903"/>
      <w:r w:rsidRPr="00F45433">
        <w:t>Principe de calfeutrement à appliquer</w:t>
      </w:r>
      <w:bookmarkEnd w:id="446"/>
      <w:bookmarkEnd w:id="447"/>
      <w:bookmarkEnd w:id="448"/>
      <w:bookmarkEnd w:id="449"/>
      <w:bookmarkEnd w:id="450"/>
      <w:bookmarkEnd w:id="451"/>
      <w:bookmarkEnd w:id="452"/>
      <w:bookmarkEnd w:id="453"/>
      <w:bookmarkEnd w:id="454"/>
      <w:bookmarkEnd w:id="455"/>
    </w:p>
    <w:p w14:paraId="5C2E3433"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Au niveau de toutes traversées, le titulaire devra systématiquement mettre en œuvre les fourreaux non fendus de traversée des parois entourant les canalisations (canalisations électriques ou canalisations de protection incendie).</w:t>
      </w:r>
    </w:p>
    <w:p w14:paraId="739564EA"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fourreaux de traversées ne devront pas altérer le degré de résistance au feu et d’isolation phonique éventuel des parois.</w:t>
      </w:r>
    </w:p>
    <w:p w14:paraId="743054B7" w14:textId="5AF9CDCD" w:rsidR="00F45433" w:rsidRPr="00F45433" w:rsidRDefault="00F45433" w:rsidP="00A77E6E">
      <w:pPr>
        <w:spacing w:after="120"/>
        <w:jc w:val="both"/>
        <w:rPr>
          <w:rFonts w:ascii="Times New Roman" w:hAnsi="Times New Roman"/>
          <w:sz w:val="24"/>
          <w:szCs w:val="24"/>
        </w:rPr>
      </w:pPr>
      <w:r w:rsidRPr="00F45433">
        <w:rPr>
          <w:rFonts w:ascii="Times New Roman" w:hAnsi="Times New Roman"/>
          <w:sz w:val="24"/>
          <w:szCs w:val="24"/>
        </w:rPr>
        <w:t>Le principe général à appliquer est le suivant </w:t>
      </w:r>
      <w:r w:rsidR="002A13AC">
        <w:rPr>
          <w:rFonts w:ascii="Times New Roman" w:hAnsi="Times New Roman"/>
          <w:sz w:val="24"/>
          <w:szCs w:val="24"/>
        </w:rPr>
        <w:t>p</w:t>
      </w:r>
      <w:r w:rsidRPr="00F45433">
        <w:rPr>
          <w:rFonts w:ascii="Times New Roman" w:hAnsi="Times New Roman"/>
          <w:sz w:val="24"/>
          <w:szCs w:val="24"/>
        </w:rPr>
        <w:t>our les câblages électriques :</w:t>
      </w:r>
    </w:p>
    <w:p w14:paraId="7D2EE66A" w14:textId="77777777" w:rsidR="00F45433" w:rsidRPr="00F45433" w:rsidRDefault="00F45433">
      <w:pPr>
        <w:numPr>
          <w:ilvl w:val="1"/>
          <w:numId w:val="23"/>
        </w:numPr>
        <w:spacing w:after="120"/>
        <w:jc w:val="both"/>
        <w:rPr>
          <w:rFonts w:ascii="Times New Roman" w:hAnsi="Times New Roman"/>
          <w:sz w:val="24"/>
          <w:szCs w:val="24"/>
        </w:rPr>
      </w:pPr>
      <w:proofErr w:type="gramStart"/>
      <w:r w:rsidRPr="00F45433">
        <w:rPr>
          <w:rFonts w:ascii="Times New Roman" w:hAnsi="Times New Roman"/>
          <w:sz w:val="24"/>
          <w:szCs w:val="24"/>
        </w:rPr>
        <w:t>installer</w:t>
      </w:r>
      <w:proofErr w:type="gramEnd"/>
      <w:r w:rsidRPr="00F45433">
        <w:rPr>
          <w:rFonts w:ascii="Times New Roman" w:hAnsi="Times New Roman"/>
          <w:sz w:val="24"/>
          <w:szCs w:val="24"/>
        </w:rPr>
        <w:t xml:space="preserve"> un fourreau de traversée : faire affleurer les fourreaux au nu fini des parois sauf à la face supérieure des planchers où les fourreaux dépasseront de 50 (mm) dans les locaux humides et 20 (mm) dans les autres,</w:t>
      </w:r>
    </w:p>
    <w:p w14:paraId="0B4A6D1E" w14:textId="77777777" w:rsidR="00F45433" w:rsidRPr="00F45433" w:rsidRDefault="00F45433">
      <w:pPr>
        <w:numPr>
          <w:ilvl w:val="1"/>
          <w:numId w:val="23"/>
        </w:numPr>
        <w:spacing w:after="120"/>
        <w:jc w:val="both"/>
        <w:rPr>
          <w:rFonts w:ascii="Times New Roman" w:hAnsi="Times New Roman"/>
          <w:sz w:val="24"/>
          <w:szCs w:val="24"/>
        </w:rPr>
      </w:pPr>
      <w:proofErr w:type="gramStart"/>
      <w:r w:rsidRPr="00F45433">
        <w:rPr>
          <w:rFonts w:ascii="Times New Roman" w:hAnsi="Times New Roman"/>
          <w:sz w:val="24"/>
          <w:szCs w:val="24"/>
        </w:rPr>
        <w:t>se</w:t>
      </w:r>
      <w:proofErr w:type="gramEnd"/>
      <w:r w:rsidRPr="00F45433">
        <w:rPr>
          <w:rFonts w:ascii="Times New Roman" w:hAnsi="Times New Roman"/>
          <w:sz w:val="24"/>
          <w:szCs w:val="24"/>
        </w:rPr>
        <w:t xml:space="preserve"> référer aux prescriptions du fournisseur des câbles pour le principe d’obturation.</w:t>
      </w:r>
    </w:p>
    <w:p w14:paraId="4148CE12" w14:textId="3C592A2F"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Après passage des câbles, toutes les traversées (murs, cloisons, planchers, fourreaux) seront obturées par un dispositif approprié qui reconstituera le degré coupe-feu, le degré d’étanchéité et l’esthétique de la paroi y compris retouche de peinture.</w:t>
      </w:r>
    </w:p>
    <w:p w14:paraId="21166EE5"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Dans le cas d’obturations coupe-feu, elles seront réalisées à l’aide d’un PV de classement établi par un laboratoire agréé.</w:t>
      </w:r>
    </w:p>
    <w:p w14:paraId="74A8FF4F"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 xml:space="preserve">Les mousses polyuréthanes sont </w:t>
      </w:r>
      <w:proofErr w:type="gramStart"/>
      <w:r w:rsidRPr="00F45433">
        <w:rPr>
          <w:rFonts w:ascii="Times New Roman" w:hAnsi="Times New Roman"/>
          <w:sz w:val="24"/>
          <w:szCs w:val="24"/>
        </w:rPr>
        <w:t>interdites</w:t>
      </w:r>
      <w:proofErr w:type="gramEnd"/>
      <w:r w:rsidRPr="00F45433">
        <w:rPr>
          <w:rFonts w:ascii="Times New Roman" w:hAnsi="Times New Roman"/>
          <w:sz w:val="24"/>
          <w:szCs w:val="24"/>
        </w:rPr>
        <w:t>.</w:t>
      </w:r>
    </w:p>
    <w:p w14:paraId="12577BC7" w14:textId="77777777" w:rsidR="00F45433" w:rsidRPr="00F45433" w:rsidRDefault="00F45433" w:rsidP="00A32360">
      <w:pPr>
        <w:pStyle w:val="Titre1"/>
      </w:pPr>
      <w:bookmarkStart w:id="456" w:name="_Toc33707742"/>
      <w:bookmarkStart w:id="457" w:name="_Toc236745904"/>
      <w:r w:rsidRPr="00F45433">
        <w:lastRenderedPageBreak/>
        <w:t>Principe général de mise en sécurité</w:t>
      </w:r>
      <w:bookmarkEnd w:id="456"/>
      <w:bookmarkEnd w:id="457"/>
    </w:p>
    <w:p w14:paraId="4134415B" w14:textId="6F1AE9A3"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 xml:space="preserve">L’installation respectera le principe réglementaire suivant : ZD </w:t>
      </w:r>
      <w:r w:rsidRPr="00F45433">
        <w:rPr>
          <w:rFonts w:ascii="Times New Roman" w:hAnsi="Times New Roman"/>
          <w:sz w:val="24"/>
          <w:szCs w:val="24"/>
        </w:rPr>
        <w:sym w:font="Symbol" w:char="F0A3"/>
      </w:r>
      <w:r w:rsidRPr="00F45433">
        <w:rPr>
          <w:rFonts w:ascii="Times New Roman" w:hAnsi="Times New Roman"/>
          <w:sz w:val="24"/>
          <w:szCs w:val="24"/>
        </w:rPr>
        <w:t xml:space="preserve"> ZS </w:t>
      </w:r>
      <w:r w:rsidRPr="00F45433">
        <w:rPr>
          <w:rFonts w:ascii="Times New Roman" w:hAnsi="Times New Roman"/>
          <w:sz w:val="24"/>
          <w:szCs w:val="24"/>
        </w:rPr>
        <w:sym w:font="Symbol" w:char="F0A3"/>
      </w:r>
      <w:r w:rsidRPr="00F45433">
        <w:rPr>
          <w:rFonts w:ascii="Times New Roman" w:hAnsi="Times New Roman"/>
          <w:sz w:val="24"/>
          <w:szCs w:val="24"/>
        </w:rPr>
        <w:t xml:space="preserve"> ZA.</w:t>
      </w:r>
    </w:p>
    <w:p w14:paraId="0CBC2584" w14:textId="77777777" w:rsidR="00F45433" w:rsidRPr="00F45433" w:rsidRDefault="00F45433">
      <w:pPr>
        <w:numPr>
          <w:ilvl w:val="0"/>
          <w:numId w:val="24"/>
        </w:numPr>
        <w:spacing w:after="120"/>
        <w:jc w:val="both"/>
        <w:rPr>
          <w:rFonts w:ascii="Times New Roman" w:hAnsi="Times New Roman"/>
          <w:sz w:val="24"/>
          <w:szCs w:val="24"/>
        </w:rPr>
      </w:pPr>
      <w:r w:rsidRPr="00F45433">
        <w:rPr>
          <w:rFonts w:ascii="Times New Roman" w:hAnsi="Times New Roman"/>
          <w:sz w:val="24"/>
          <w:szCs w:val="24"/>
        </w:rPr>
        <w:t>Un local comprendra une ou plusieurs zones de détection (ZD). Chaque zone de détection correspondra à un volume ou à l’ensemble des volumes du local (exemple : faux-plancher et/ou ambiance),</w:t>
      </w:r>
    </w:p>
    <w:p w14:paraId="29DBFC86" w14:textId="77777777" w:rsidR="00F45433" w:rsidRPr="00F45433" w:rsidRDefault="00F45433">
      <w:pPr>
        <w:numPr>
          <w:ilvl w:val="0"/>
          <w:numId w:val="25"/>
        </w:numPr>
        <w:spacing w:after="120"/>
        <w:jc w:val="both"/>
        <w:rPr>
          <w:rFonts w:ascii="Times New Roman" w:hAnsi="Times New Roman"/>
          <w:sz w:val="24"/>
          <w:szCs w:val="24"/>
        </w:rPr>
      </w:pPr>
      <w:r w:rsidRPr="00F45433">
        <w:rPr>
          <w:rFonts w:ascii="Times New Roman" w:hAnsi="Times New Roman"/>
          <w:sz w:val="24"/>
          <w:szCs w:val="24"/>
        </w:rPr>
        <w:t xml:space="preserve">Une zone de mise en sécurité (ZS) correspondra au local (fermeture des clapets coupe-feu éventuellement présents, asservissement énergie d’une partie des locaux) ou sera généralisée à tout le bâtiment (coupure générale énergie). </w:t>
      </w:r>
    </w:p>
    <w:p w14:paraId="777363AA" w14:textId="77777777" w:rsidR="00F45433" w:rsidRPr="00F45433" w:rsidRDefault="00F45433">
      <w:pPr>
        <w:numPr>
          <w:ilvl w:val="0"/>
          <w:numId w:val="25"/>
        </w:numPr>
        <w:spacing w:after="120"/>
        <w:jc w:val="both"/>
        <w:rPr>
          <w:rFonts w:ascii="Times New Roman" w:hAnsi="Times New Roman"/>
          <w:sz w:val="24"/>
          <w:szCs w:val="24"/>
        </w:rPr>
      </w:pPr>
      <w:r w:rsidRPr="00F45433">
        <w:rPr>
          <w:rFonts w:ascii="Times New Roman" w:hAnsi="Times New Roman"/>
          <w:sz w:val="24"/>
          <w:szCs w:val="24"/>
        </w:rPr>
        <w:t>Enfin, la zone d’alarme (ZA) sera généralisée à tout le site.</w:t>
      </w:r>
    </w:p>
    <w:p w14:paraId="20C3596F" w14:textId="77777777" w:rsidR="00F45433" w:rsidRPr="00F45433" w:rsidRDefault="00F45433" w:rsidP="00A32360">
      <w:pPr>
        <w:pStyle w:val="Titre2"/>
      </w:pPr>
      <w:bookmarkStart w:id="458" w:name="_Toc33707743"/>
      <w:bookmarkStart w:id="459" w:name="_Toc236745905"/>
      <w:r w:rsidRPr="00F45433">
        <w:t>Equipement de Contrôle et de Signalisation (E.C.S.)</w:t>
      </w:r>
      <w:bookmarkEnd w:id="458"/>
      <w:bookmarkEnd w:id="459"/>
    </w:p>
    <w:p w14:paraId="014AC7BA"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L’équipement de contrôle et de signalisation sera certifié et portera la marque NF/SDI, il sera conforme à la norme EN54-2 régissant les tableaux de détection incendie (ECS) et à la norme EN54-4 régissant les équipements d'alimentations électriques (AES).</w:t>
      </w:r>
    </w:p>
    <w:p w14:paraId="2CDCDA3A"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L’E.C.S. sera de même conforme aux normes NFS 61.950 et 61.962.</w:t>
      </w:r>
    </w:p>
    <w:p w14:paraId="2FACAAA1"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Il devra être suffisamment équipé pour recevoir l’ensemble des points de détection automatique et manuel nécessaires à la surveillance du site avec une réserve de 30% de capacité. Il sera de type adressable points par points afin de localiser très précisément le détecteur ou un déclencheur manuel en alarme ou en dérangement.</w:t>
      </w:r>
    </w:p>
    <w:p w14:paraId="0E1AB360"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Toutes les lignes de détections seront rebouclées.</w:t>
      </w:r>
    </w:p>
    <w:p w14:paraId="316033A5"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L’E.C.S. acceptera par ailleurs les détecteurs de technologie adressable interactifs (réglages en seuil de sensibilité et permettant au tableau de signalisation de mesurer leurs taux d'encrassement) afin d’optimiser l’exploitation.</w:t>
      </w:r>
    </w:p>
    <w:p w14:paraId="52AA00E4"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Chaque ligne principale interactive rebouclée ne sera pas câblée avec plus de 32 points de détection.</w:t>
      </w:r>
    </w:p>
    <w:p w14:paraId="5EF1190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 taux d’alarme intempestive sera réduit au maximum et tout dispositif permettant d’y parvenir sera mis en œuvre.</w:t>
      </w:r>
    </w:p>
    <w:p w14:paraId="625952B7"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 système permettra d’observer les informations délivrées par chaque détecteur afin d’optimiser les paramètres de décision d’alarme de chaque détecteur tout en conservant la totalité de leurs caractéristiques principales.</w:t>
      </w:r>
    </w:p>
    <w:p w14:paraId="17C73364"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 seuil de déclenchement de chaque détecteur pourra être programmé afin de réduire au maximum les alarmes intempestives tout en conservant l’efficacité du détecteur face à des émissions de fumée.</w:t>
      </w:r>
    </w:p>
    <w:p w14:paraId="500B2EF0" w14:textId="7B3F610C"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alarmes techniques seront traitées en temps qu’alarme ou dérangement selon leur nature par le système de supervision existant.</w:t>
      </w:r>
    </w:p>
    <w:p w14:paraId="58147C16"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 tableau de signalisation assurera les fonctions suivantes :</w:t>
      </w:r>
    </w:p>
    <w:p w14:paraId="24E93C19" w14:textId="77777777" w:rsidR="00F45433" w:rsidRPr="00F45433" w:rsidRDefault="00F45433">
      <w:pPr>
        <w:numPr>
          <w:ilvl w:val="0"/>
          <w:numId w:val="14"/>
        </w:numPr>
        <w:spacing w:after="120"/>
        <w:jc w:val="both"/>
        <w:rPr>
          <w:rFonts w:ascii="Times New Roman" w:hAnsi="Times New Roman"/>
          <w:sz w:val="24"/>
          <w:szCs w:val="24"/>
        </w:rPr>
      </w:pPr>
      <w:r w:rsidRPr="00F45433">
        <w:rPr>
          <w:rFonts w:ascii="Times New Roman" w:hAnsi="Times New Roman"/>
          <w:sz w:val="24"/>
          <w:szCs w:val="24"/>
        </w:rPr>
        <w:t>Il fournira les tensions nécessaires au fonctionnement de l’installation,</w:t>
      </w:r>
    </w:p>
    <w:p w14:paraId="22B35856" w14:textId="77777777" w:rsidR="00F45433" w:rsidRPr="00F45433" w:rsidRDefault="00F45433">
      <w:pPr>
        <w:numPr>
          <w:ilvl w:val="0"/>
          <w:numId w:val="14"/>
        </w:numPr>
        <w:spacing w:after="120"/>
        <w:jc w:val="both"/>
        <w:rPr>
          <w:rFonts w:ascii="Times New Roman" w:hAnsi="Times New Roman"/>
          <w:sz w:val="24"/>
          <w:szCs w:val="24"/>
        </w:rPr>
      </w:pPr>
      <w:r w:rsidRPr="00F45433">
        <w:rPr>
          <w:rFonts w:ascii="Times New Roman" w:hAnsi="Times New Roman"/>
          <w:sz w:val="24"/>
          <w:szCs w:val="24"/>
        </w:rPr>
        <w:t>Il recevra les informations en provenance des zones de détection,</w:t>
      </w:r>
    </w:p>
    <w:p w14:paraId="55509922" w14:textId="0C6A9642" w:rsidR="00F45433" w:rsidRPr="00F45433" w:rsidRDefault="00F45433">
      <w:pPr>
        <w:numPr>
          <w:ilvl w:val="0"/>
          <w:numId w:val="14"/>
        </w:numPr>
        <w:spacing w:after="120"/>
        <w:jc w:val="both"/>
        <w:rPr>
          <w:rFonts w:ascii="Times New Roman" w:hAnsi="Times New Roman"/>
          <w:sz w:val="24"/>
          <w:szCs w:val="24"/>
        </w:rPr>
      </w:pPr>
      <w:r w:rsidRPr="00F45433">
        <w:rPr>
          <w:rFonts w:ascii="Times New Roman" w:hAnsi="Times New Roman"/>
          <w:sz w:val="24"/>
          <w:szCs w:val="24"/>
        </w:rPr>
        <w:t xml:space="preserve">Il signalera ces informations et donnera les ordres d’asservissements nécessaires, </w:t>
      </w:r>
    </w:p>
    <w:p w14:paraId="100F888B" w14:textId="77777777" w:rsidR="00F45433" w:rsidRPr="00F45433" w:rsidRDefault="00F45433">
      <w:pPr>
        <w:numPr>
          <w:ilvl w:val="0"/>
          <w:numId w:val="14"/>
        </w:numPr>
        <w:spacing w:after="120"/>
        <w:jc w:val="both"/>
        <w:rPr>
          <w:rFonts w:ascii="Times New Roman" w:hAnsi="Times New Roman"/>
          <w:sz w:val="24"/>
          <w:szCs w:val="24"/>
        </w:rPr>
      </w:pPr>
      <w:r w:rsidRPr="00F45433">
        <w:rPr>
          <w:rFonts w:ascii="Times New Roman" w:hAnsi="Times New Roman"/>
          <w:sz w:val="24"/>
          <w:szCs w:val="24"/>
        </w:rPr>
        <w:t>Il surveillera l’installation et ses propres circuits,</w:t>
      </w:r>
    </w:p>
    <w:p w14:paraId="3EF5F225" w14:textId="2B9402CF" w:rsidR="00F45433" w:rsidRPr="00F45433" w:rsidRDefault="00F45433">
      <w:pPr>
        <w:numPr>
          <w:ilvl w:val="0"/>
          <w:numId w:val="14"/>
        </w:numPr>
        <w:spacing w:after="120"/>
        <w:jc w:val="both"/>
        <w:rPr>
          <w:rFonts w:ascii="Times New Roman" w:hAnsi="Times New Roman"/>
          <w:sz w:val="24"/>
          <w:szCs w:val="24"/>
        </w:rPr>
      </w:pPr>
      <w:r w:rsidRPr="00F45433">
        <w:rPr>
          <w:rFonts w:ascii="Times New Roman" w:hAnsi="Times New Roman"/>
          <w:sz w:val="24"/>
          <w:szCs w:val="24"/>
        </w:rPr>
        <w:lastRenderedPageBreak/>
        <w:t xml:space="preserve">Il permettra d’assurer les opérations de vérification et d’entretien de l’installation, </w:t>
      </w:r>
      <w:r w:rsidR="00946919" w:rsidRPr="00F45433">
        <w:rPr>
          <w:rFonts w:ascii="Times New Roman" w:hAnsi="Times New Roman"/>
          <w:sz w:val="24"/>
          <w:szCs w:val="24"/>
        </w:rPr>
        <w:t>d’</w:t>
      </w:r>
      <w:proofErr w:type="spellStart"/>
      <w:r w:rsidR="00946919" w:rsidRPr="00F45433">
        <w:rPr>
          <w:rFonts w:ascii="Times New Roman" w:hAnsi="Times New Roman"/>
          <w:sz w:val="24"/>
          <w:szCs w:val="24"/>
        </w:rPr>
        <w:t>auto-diagnostic</w:t>
      </w:r>
      <w:proofErr w:type="spellEnd"/>
      <w:r w:rsidRPr="00F45433">
        <w:rPr>
          <w:rFonts w:ascii="Times New Roman" w:hAnsi="Times New Roman"/>
          <w:sz w:val="24"/>
          <w:szCs w:val="24"/>
        </w:rPr>
        <w:t>.</w:t>
      </w:r>
    </w:p>
    <w:p w14:paraId="7C575160"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Il permettra les fonctionnalités suivantes :</w:t>
      </w:r>
    </w:p>
    <w:p w14:paraId="3CD9CB35" w14:textId="77777777" w:rsidR="00F45433" w:rsidRPr="00F45433" w:rsidRDefault="00F45433">
      <w:pPr>
        <w:numPr>
          <w:ilvl w:val="0"/>
          <w:numId w:val="15"/>
        </w:numPr>
        <w:spacing w:after="120"/>
        <w:jc w:val="both"/>
        <w:rPr>
          <w:rFonts w:ascii="Times New Roman" w:hAnsi="Times New Roman"/>
          <w:sz w:val="24"/>
          <w:szCs w:val="24"/>
        </w:rPr>
      </w:pPr>
      <w:r w:rsidRPr="00F45433">
        <w:rPr>
          <w:rFonts w:ascii="Times New Roman" w:hAnsi="Times New Roman"/>
          <w:sz w:val="24"/>
          <w:szCs w:val="24"/>
        </w:rPr>
        <w:t>Une signalisation en clair permettant l'identification du type de détecteur,</w:t>
      </w:r>
    </w:p>
    <w:p w14:paraId="0A55897F" w14:textId="77777777" w:rsidR="00F45433" w:rsidRPr="00F45433" w:rsidRDefault="00F45433">
      <w:pPr>
        <w:numPr>
          <w:ilvl w:val="0"/>
          <w:numId w:val="15"/>
        </w:numPr>
        <w:spacing w:after="120"/>
        <w:jc w:val="both"/>
        <w:rPr>
          <w:rFonts w:ascii="Times New Roman" w:hAnsi="Times New Roman"/>
          <w:sz w:val="24"/>
          <w:szCs w:val="24"/>
        </w:rPr>
      </w:pPr>
      <w:r w:rsidRPr="00F45433">
        <w:rPr>
          <w:rFonts w:ascii="Times New Roman" w:hAnsi="Times New Roman"/>
          <w:sz w:val="24"/>
          <w:szCs w:val="24"/>
        </w:rPr>
        <w:t>Un téléchargement individuel (détecteur par détecteur) de différents niveaux de sensibilité,</w:t>
      </w:r>
    </w:p>
    <w:p w14:paraId="0E888D6E" w14:textId="77777777" w:rsidR="00F45433" w:rsidRPr="00F45433" w:rsidRDefault="00F45433">
      <w:pPr>
        <w:numPr>
          <w:ilvl w:val="0"/>
          <w:numId w:val="15"/>
        </w:numPr>
        <w:spacing w:after="120"/>
        <w:jc w:val="both"/>
        <w:rPr>
          <w:rFonts w:ascii="Times New Roman" w:hAnsi="Times New Roman"/>
          <w:sz w:val="24"/>
          <w:szCs w:val="24"/>
        </w:rPr>
      </w:pPr>
      <w:r w:rsidRPr="00F45433">
        <w:rPr>
          <w:rFonts w:ascii="Times New Roman" w:hAnsi="Times New Roman"/>
          <w:sz w:val="24"/>
          <w:szCs w:val="24"/>
        </w:rPr>
        <w:t>Une compensation d'encrassement des chambres de mesure,</w:t>
      </w:r>
    </w:p>
    <w:p w14:paraId="27A66298" w14:textId="77777777" w:rsidR="00F45433" w:rsidRPr="00F45433" w:rsidRDefault="00F45433">
      <w:pPr>
        <w:numPr>
          <w:ilvl w:val="0"/>
          <w:numId w:val="15"/>
        </w:numPr>
        <w:spacing w:after="120"/>
        <w:jc w:val="both"/>
        <w:rPr>
          <w:rFonts w:ascii="Times New Roman" w:hAnsi="Times New Roman"/>
          <w:sz w:val="24"/>
          <w:szCs w:val="24"/>
        </w:rPr>
      </w:pPr>
      <w:r w:rsidRPr="00F45433">
        <w:rPr>
          <w:rFonts w:ascii="Times New Roman" w:hAnsi="Times New Roman"/>
          <w:sz w:val="24"/>
          <w:szCs w:val="24"/>
        </w:rPr>
        <w:t>La prise en compte de la totalité des détecteurs en alarme dans un même temps,</w:t>
      </w:r>
    </w:p>
    <w:p w14:paraId="35212C73" w14:textId="77777777" w:rsidR="00F45433" w:rsidRPr="00F45433" w:rsidRDefault="00F45433">
      <w:pPr>
        <w:numPr>
          <w:ilvl w:val="0"/>
          <w:numId w:val="15"/>
        </w:numPr>
        <w:spacing w:after="120"/>
        <w:jc w:val="both"/>
        <w:rPr>
          <w:rFonts w:ascii="Times New Roman" w:hAnsi="Times New Roman"/>
          <w:sz w:val="24"/>
          <w:szCs w:val="24"/>
        </w:rPr>
      </w:pPr>
      <w:r w:rsidRPr="00F45433">
        <w:rPr>
          <w:rFonts w:ascii="Times New Roman" w:hAnsi="Times New Roman"/>
          <w:sz w:val="24"/>
          <w:szCs w:val="24"/>
        </w:rPr>
        <w:t>Un test journalier automatique de chaque détecteur,</w:t>
      </w:r>
    </w:p>
    <w:p w14:paraId="54B2F957" w14:textId="77777777" w:rsidR="00F45433" w:rsidRPr="00F45433" w:rsidRDefault="00F45433">
      <w:pPr>
        <w:numPr>
          <w:ilvl w:val="0"/>
          <w:numId w:val="15"/>
        </w:numPr>
        <w:spacing w:after="120"/>
        <w:jc w:val="both"/>
        <w:rPr>
          <w:rFonts w:ascii="Times New Roman" w:hAnsi="Times New Roman"/>
          <w:sz w:val="24"/>
          <w:szCs w:val="24"/>
        </w:rPr>
      </w:pPr>
      <w:r w:rsidRPr="00F45433">
        <w:rPr>
          <w:rFonts w:ascii="Times New Roman" w:hAnsi="Times New Roman"/>
          <w:sz w:val="24"/>
          <w:szCs w:val="24"/>
        </w:rPr>
        <w:t>Un contrôle permanent des niveaux de sensibilité,</w:t>
      </w:r>
    </w:p>
    <w:p w14:paraId="711455F8" w14:textId="77777777" w:rsidR="00F45433" w:rsidRPr="00F45433" w:rsidRDefault="00F45433">
      <w:pPr>
        <w:numPr>
          <w:ilvl w:val="0"/>
          <w:numId w:val="15"/>
        </w:numPr>
        <w:spacing w:after="120"/>
        <w:jc w:val="both"/>
        <w:rPr>
          <w:rFonts w:ascii="Times New Roman" w:hAnsi="Times New Roman"/>
          <w:sz w:val="24"/>
          <w:szCs w:val="24"/>
        </w:rPr>
      </w:pPr>
      <w:r w:rsidRPr="00F45433">
        <w:rPr>
          <w:rFonts w:ascii="Times New Roman" w:hAnsi="Times New Roman"/>
          <w:sz w:val="24"/>
          <w:szCs w:val="24"/>
        </w:rPr>
        <w:t>Une transmission en temps réel de l'état du détecteur,</w:t>
      </w:r>
    </w:p>
    <w:p w14:paraId="3433035B" w14:textId="77777777" w:rsidR="00F45433" w:rsidRPr="00F45433" w:rsidRDefault="00F45433">
      <w:pPr>
        <w:numPr>
          <w:ilvl w:val="0"/>
          <w:numId w:val="15"/>
        </w:numPr>
        <w:spacing w:after="120"/>
        <w:jc w:val="both"/>
        <w:rPr>
          <w:rFonts w:ascii="Times New Roman" w:hAnsi="Times New Roman"/>
          <w:sz w:val="24"/>
          <w:szCs w:val="24"/>
        </w:rPr>
      </w:pPr>
      <w:r w:rsidRPr="00F45433">
        <w:rPr>
          <w:rFonts w:ascii="Times New Roman" w:hAnsi="Times New Roman"/>
          <w:sz w:val="24"/>
          <w:szCs w:val="24"/>
        </w:rPr>
        <w:t>Un affichage en clair des événements sur écran L.C.D. (40 caractères), avec heure, date et libellé (indication de l'adresse du détecteur, de sa localisation et de son changement d'état),</w:t>
      </w:r>
    </w:p>
    <w:p w14:paraId="24148211" w14:textId="123DE498"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 xml:space="preserve">Le report d'informations vers le poste de supervision des informations d’alarme de tout le système de mise en sécurité vers la </w:t>
      </w:r>
      <w:r w:rsidR="00946919" w:rsidRPr="00F45433">
        <w:rPr>
          <w:rFonts w:ascii="Times New Roman" w:hAnsi="Times New Roman"/>
          <w:sz w:val="24"/>
          <w:szCs w:val="24"/>
        </w:rPr>
        <w:t>supervision :</w:t>
      </w:r>
    </w:p>
    <w:p w14:paraId="41CE8F02" w14:textId="77777777" w:rsidR="00F45433" w:rsidRPr="00F45433" w:rsidRDefault="00F45433">
      <w:pPr>
        <w:numPr>
          <w:ilvl w:val="0"/>
          <w:numId w:val="16"/>
        </w:numPr>
        <w:spacing w:after="120"/>
        <w:jc w:val="both"/>
        <w:rPr>
          <w:rFonts w:ascii="Times New Roman" w:hAnsi="Times New Roman"/>
          <w:sz w:val="24"/>
          <w:szCs w:val="24"/>
        </w:rPr>
      </w:pPr>
      <w:r w:rsidRPr="00F45433">
        <w:rPr>
          <w:rFonts w:ascii="Times New Roman" w:hAnsi="Times New Roman"/>
          <w:sz w:val="24"/>
          <w:szCs w:val="24"/>
        </w:rPr>
        <w:t>Informations détection feu 1 (alarme) par zone,</w:t>
      </w:r>
    </w:p>
    <w:p w14:paraId="2C51087C" w14:textId="77777777" w:rsidR="00F45433" w:rsidRPr="00F45433" w:rsidRDefault="00F45433">
      <w:pPr>
        <w:numPr>
          <w:ilvl w:val="0"/>
          <w:numId w:val="16"/>
        </w:numPr>
        <w:spacing w:after="120"/>
        <w:jc w:val="both"/>
        <w:rPr>
          <w:rFonts w:ascii="Times New Roman" w:hAnsi="Times New Roman"/>
          <w:sz w:val="24"/>
          <w:szCs w:val="24"/>
        </w:rPr>
      </w:pPr>
      <w:r w:rsidRPr="00F45433">
        <w:rPr>
          <w:rFonts w:ascii="Times New Roman" w:hAnsi="Times New Roman"/>
          <w:sz w:val="24"/>
          <w:szCs w:val="24"/>
        </w:rPr>
        <w:t>Informations détection feu 2 (confirmation) par zone,</w:t>
      </w:r>
    </w:p>
    <w:p w14:paraId="3BBF3ED6" w14:textId="77777777" w:rsidR="00F45433" w:rsidRPr="00F45433" w:rsidRDefault="00F45433">
      <w:pPr>
        <w:numPr>
          <w:ilvl w:val="0"/>
          <w:numId w:val="16"/>
        </w:numPr>
        <w:spacing w:after="120"/>
        <w:jc w:val="both"/>
        <w:rPr>
          <w:rFonts w:ascii="Times New Roman" w:hAnsi="Times New Roman"/>
          <w:sz w:val="24"/>
          <w:szCs w:val="24"/>
        </w:rPr>
      </w:pPr>
      <w:r w:rsidRPr="00F45433">
        <w:rPr>
          <w:rFonts w:ascii="Times New Roman" w:hAnsi="Times New Roman"/>
          <w:sz w:val="24"/>
          <w:szCs w:val="24"/>
        </w:rPr>
        <w:t>Dérangement SDI,</w:t>
      </w:r>
    </w:p>
    <w:p w14:paraId="32DA5DA7" w14:textId="77777777" w:rsidR="00F45433" w:rsidRPr="00F45433" w:rsidRDefault="00F45433">
      <w:pPr>
        <w:numPr>
          <w:ilvl w:val="0"/>
          <w:numId w:val="16"/>
        </w:numPr>
        <w:spacing w:after="120"/>
        <w:jc w:val="both"/>
        <w:rPr>
          <w:rFonts w:ascii="Times New Roman" w:hAnsi="Times New Roman"/>
          <w:sz w:val="24"/>
          <w:szCs w:val="24"/>
        </w:rPr>
      </w:pPr>
      <w:r w:rsidRPr="00F45433">
        <w:rPr>
          <w:rFonts w:ascii="Times New Roman" w:hAnsi="Times New Roman"/>
          <w:sz w:val="24"/>
          <w:szCs w:val="24"/>
        </w:rPr>
        <w:t>D’une façon générale, toutes les informations disponibles dans la table de communication.</w:t>
      </w:r>
    </w:p>
    <w:p w14:paraId="7E479533"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Il sera équipé d’une UGA temporisée sur alarme confirmée.</w:t>
      </w:r>
    </w:p>
    <w:p w14:paraId="1B33B4F3"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Il permettra la possibilité de raccorder une imprimante.</w:t>
      </w:r>
    </w:p>
    <w:p w14:paraId="29B185A7"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Chaque zone de détection comportera un ou plusieurs détecteurs identifiables et recevra son organisation d’alarme au moment de la mise en service à l’aide du clavier situé sur le terminal.</w:t>
      </w:r>
    </w:p>
    <w:p w14:paraId="1A611410"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Chaque zone possèdera des sorties pouvant contrôler les transmissions à distance.</w:t>
      </w:r>
    </w:p>
    <w:p w14:paraId="194B6CBA"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 paramétrage du système de détection incendie aura lieu via un PC de programmation muni d’un logiciel spécialisé permettant d’affecter chaque point ou groupe de points, à une zone.</w:t>
      </w:r>
    </w:p>
    <w:p w14:paraId="7D96D6E9"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 TSI comportera 3 sources de courant électrique :</w:t>
      </w:r>
    </w:p>
    <w:p w14:paraId="1EBFA374" w14:textId="77777777" w:rsidR="00F45433" w:rsidRPr="00F45433" w:rsidRDefault="00F45433">
      <w:pPr>
        <w:numPr>
          <w:ilvl w:val="0"/>
          <w:numId w:val="17"/>
        </w:numPr>
        <w:spacing w:after="120"/>
        <w:jc w:val="both"/>
        <w:rPr>
          <w:rFonts w:ascii="Times New Roman" w:hAnsi="Times New Roman"/>
          <w:sz w:val="24"/>
          <w:szCs w:val="24"/>
        </w:rPr>
      </w:pPr>
      <w:r w:rsidRPr="00F45433">
        <w:rPr>
          <w:rFonts w:ascii="Times New Roman" w:hAnsi="Times New Roman"/>
          <w:sz w:val="24"/>
          <w:szCs w:val="24"/>
        </w:rPr>
        <w:t>Source principale issue du jeu de barres ondulé du TGBT.</w:t>
      </w:r>
    </w:p>
    <w:p w14:paraId="38EE67E4" w14:textId="77777777" w:rsidR="00F45433" w:rsidRPr="00F45433" w:rsidRDefault="00F45433">
      <w:pPr>
        <w:numPr>
          <w:ilvl w:val="0"/>
          <w:numId w:val="17"/>
        </w:numPr>
        <w:spacing w:after="120"/>
        <w:jc w:val="both"/>
        <w:rPr>
          <w:rFonts w:ascii="Times New Roman" w:hAnsi="Times New Roman"/>
          <w:sz w:val="24"/>
          <w:szCs w:val="24"/>
        </w:rPr>
      </w:pPr>
      <w:r w:rsidRPr="00F45433">
        <w:rPr>
          <w:rFonts w:ascii="Times New Roman" w:hAnsi="Times New Roman"/>
          <w:sz w:val="24"/>
          <w:szCs w:val="24"/>
        </w:rPr>
        <w:t>Source secondaire qui sera mise en service automatiquement en cas de défaillance de la source principale. Elle sera constituée par un jeu de batteries d’accumulateurs et d’un redresseur/chargeur intégrés (autonomie minimum 12 heures). La source secondaire permettra par ailleurs après la période d'autonomie minimum, le fonctionnement de l'alarme feu sonore et visuelle pendant au moins 5 minutes.</w:t>
      </w:r>
    </w:p>
    <w:p w14:paraId="2D146BFF" w14:textId="77777777" w:rsidR="00F45433" w:rsidRPr="00F45433" w:rsidRDefault="00F45433">
      <w:pPr>
        <w:numPr>
          <w:ilvl w:val="0"/>
          <w:numId w:val="17"/>
        </w:numPr>
        <w:spacing w:after="120"/>
        <w:jc w:val="both"/>
        <w:rPr>
          <w:rFonts w:ascii="Times New Roman" w:hAnsi="Times New Roman"/>
          <w:sz w:val="24"/>
          <w:szCs w:val="24"/>
        </w:rPr>
      </w:pPr>
      <w:r w:rsidRPr="00F45433">
        <w:rPr>
          <w:rFonts w:ascii="Times New Roman" w:hAnsi="Times New Roman"/>
          <w:sz w:val="24"/>
          <w:szCs w:val="24"/>
        </w:rPr>
        <w:t>Source auxiliaire d’avertissement indépendante des deux premières, constituée d’une pile alcaline intégrée au tableau de signalisation. Cette troisième source permettra d’indiquer par un signal sonore et visuel que les 2 premières sources sont hors d’état de fonctionnement.</w:t>
      </w:r>
    </w:p>
    <w:p w14:paraId="037FEB2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b/>
          <w:bCs/>
          <w:i/>
          <w:iCs/>
          <w:sz w:val="22"/>
        </w:rPr>
        <w:t>Nota important</w:t>
      </w:r>
      <w:r w:rsidRPr="00F45433">
        <w:rPr>
          <w:rFonts w:ascii="Times New Roman" w:hAnsi="Times New Roman"/>
          <w:b/>
          <w:bCs/>
          <w:sz w:val="22"/>
        </w:rPr>
        <w:t xml:space="preserve"> </w:t>
      </w:r>
      <w:r w:rsidRPr="00F45433">
        <w:rPr>
          <w:rFonts w:ascii="Times New Roman" w:hAnsi="Times New Roman"/>
          <w:sz w:val="22"/>
        </w:rPr>
        <w:t xml:space="preserve">: </w:t>
      </w:r>
      <w:r w:rsidRPr="00F45433">
        <w:rPr>
          <w:rFonts w:ascii="Times New Roman" w:hAnsi="Times New Roman"/>
          <w:sz w:val="24"/>
          <w:szCs w:val="24"/>
        </w:rPr>
        <w:t xml:space="preserve">compte-tenu du régime de neutre du réseau électrique (I.T), il faudra que le redresseur/chargeur de l’alimentation du tableau de signalisation présente un isolement galvanique </w:t>
      </w:r>
      <w:r w:rsidRPr="00F45433">
        <w:rPr>
          <w:rFonts w:ascii="Times New Roman" w:hAnsi="Times New Roman"/>
          <w:sz w:val="24"/>
          <w:szCs w:val="24"/>
        </w:rPr>
        <w:lastRenderedPageBreak/>
        <w:t>total (transformateur d’isolement) afin que les installations ne soient pas perturbées par les composantes continues éventuellement présentes dans ce type de réseau.</w:t>
      </w:r>
    </w:p>
    <w:p w14:paraId="5D6C347E" w14:textId="44DB9245"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 xml:space="preserve">L’exploitation du tableau de signalisation incendie sera hiérarchisée en </w:t>
      </w:r>
      <w:r w:rsidR="00E525C7">
        <w:rPr>
          <w:rFonts w:ascii="Times New Roman" w:hAnsi="Times New Roman"/>
          <w:sz w:val="24"/>
          <w:szCs w:val="24"/>
        </w:rPr>
        <w:t>cinq</w:t>
      </w:r>
      <w:r w:rsidRPr="00F45433">
        <w:rPr>
          <w:rFonts w:ascii="Times New Roman" w:hAnsi="Times New Roman"/>
          <w:sz w:val="24"/>
          <w:szCs w:val="24"/>
        </w:rPr>
        <w:t xml:space="preserve"> niveaux, toute signalisation d’alarme feu ayant priorité sur les autres :</w:t>
      </w:r>
    </w:p>
    <w:p w14:paraId="1B26A802" w14:textId="5AA77F7B" w:rsidR="00F45433" w:rsidRPr="00F45433" w:rsidRDefault="00F45433">
      <w:pPr>
        <w:numPr>
          <w:ilvl w:val="0"/>
          <w:numId w:val="18"/>
        </w:numPr>
        <w:spacing w:after="120"/>
        <w:jc w:val="both"/>
        <w:rPr>
          <w:rFonts w:ascii="Times New Roman" w:hAnsi="Times New Roman"/>
          <w:sz w:val="24"/>
          <w:szCs w:val="24"/>
        </w:rPr>
      </w:pPr>
      <w:proofErr w:type="gramStart"/>
      <w:r w:rsidRPr="00F45433">
        <w:rPr>
          <w:rFonts w:ascii="Times New Roman" w:hAnsi="Times New Roman"/>
          <w:sz w:val="24"/>
          <w:szCs w:val="24"/>
        </w:rPr>
        <w:t>le</w:t>
      </w:r>
      <w:proofErr w:type="gramEnd"/>
      <w:r w:rsidRPr="00F45433">
        <w:rPr>
          <w:rFonts w:ascii="Times New Roman" w:hAnsi="Times New Roman"/>
          <w:sz w:val="24"/>
          <w:szCs w:val="24"/>
        </w:rPr>
        <w:t xml:space="preserve"> niveau 0 </w:t>
      </w:r>
      <w:r w:rsidR="0022363A">
        <w:rPr>
          <w:rFonts w:ascii="Times New Roman" w:hAnsi="Times New Roman"/>
          <w:sz w:val="24"/>
          <w:szCs w:val="24"/>
        </w:rPr>
        <w:t xml:space="preserve">(état d’utilisation normal) </w:t>
      </w:r>
      <w:r w:rsidRPr="00F45433">
        <w:rPr>
          <w:rFonts w:ascii="Times New Roman" w:hAnsi="Times New Roman"/>
          <w:sz w:val="24"/>
          <w:szCs w:val="24"/>
        </w:rPr>
        <w:t>permettra l’accès aux voyants et l’arrêt du signal sonore,</w:t>
      </w:r>
    </w:p>
    <w:p w14:paraId="35080D39" w14:textId="77777777" w:rsidR="00F45433" w:rsidRPr="00F45433" w:rsidRDefault="00F45433">
      <w:pPr>
        <w:numPr>
          <w:ilvl w:val="0"/>
          <w:numId w:val="18"/>
        </w:numPr>
        <w:spacing w:after="120"/>
        <w:jc w:val="both"/>
        <w:rPr>
          <w:rFonts w:ascii="Times New Roman" w:hAnsi="Times New Roman"/>
          <w:sz w:val="24"/>
          <w:szCs w:val="24"/>
        </w:rPr>
      </w:pPr>
      <w:proofErr w:type="gramStart"/>
      <w:r w:rsidRPr="00F45433">
        <w:rPr>
          <w:rFonts w:ascii="Times New Roman" w:hAnsi="Times New Roman"/>
          <w:sz w:val="24"/>
          <w:szCs w:val="24"/>
        </w:rPr>
        <w:t>le</w:t>
      </w:r>
      <w:proofErr w:type="gramEnd"/>
      <w:r w:rsidRPr="00F45433">
        <w:rPr>
          <w:rFonts w:ascii="Times New Roman" w:hAnsi="Times New Roman"/>
          <w:sz w:val="24"/>
          <w:szCs w:val="24"/>
        </w:rPr>
        <w:t xml:space="preserve"> niveau 1 autorisera la mise en sécurité d’une zone de mise en sécurité,</w:t>
      </w:r>
    </w:p>
    <w:p w14:paraId="10F01BE7" w14:textId="77777777" w:rsidR="00F45433" w:rsidRPr="00106318" w:rsidRDefault="00F45433">
      <w:pPr>
        <w:numPr>
          <w:ilvl w:val="0"/>
          <w:numId w:val="18"/>
        </w:numPr>
        <w:spacing w:after="120"/>
        <w:jc w:val="both"/>
        <w:rPr>
          <w:rFonts w:ascii="Times New Roman" w:hAnsi="Times New Roman"/>
          <w:sz w:val="24"/>
          <w:szCs w:val="24"/>
        </w:rPr>
      </w:pPr>
      <w:proofErr w:type="gramStart"/>
      <w:r w:rsidRPr="00106318">
        <w:rPr>
          <w:rFonts w:ascii="Times New Roman" w:hAnsi="Times New Roman"/>
          <w:sz w:val="24"/>
          <w:szCs w:val="24"/>
        </w:rPr>
        <w:t>le</w:t>
      </w:r>
      <w:proofErr w:type="gramEnd"/>
      <w:r w:rsidRPr="00106318">
        <w:rPr>
          <w:rFonts w:ascii="Times New Roman" w:hAnsi="Times New Roman"/>
          <w:sz w:val="24"/>
          <w:szCs w:val="24"/>
        </w:rPr>
        <w:t xml:space="preserve"> niveau 2 autorisera les opérations de réarmement, hors service, essais,</w:t>
      </w:r>
    </w:p>
    <w:p w14:paraId="666B1860" w14:textId="77777777" w:rsidR="00F45433" w:rsidRPr="00F45433" w:rsidRDefault="00F45433">
      <w:pPr>
        <w:numPr>
          <w:ilvl w:val="0"/>
          <w:numId w:val="18"/>
        </w:numPr>
        <w:spacing w:after="120"/>
        <w:jc w:val="both"/>
        <w:rPr>
          <w:rFonts w:ascii="Times New Roman" w:hAnsi="Times New Roman"/>
          <w:sz w:val="24"/>
          <w:szCs w:val="24"/>
        </w:rPr>
      </w:pPr>
      <w:proofErr w:type="gramStart"/>
      <w:r w:rsidRPr="00F45433">
        <w:rPr>
          <w:rFonts w:ascii="Times New Roman" w:hAnsi="Times New Roman"/>
          <w:sz w:val="24"/>
          <w:szCs w:val="24"/>
        </w:rPr>
        <w:t>le</w:t>
      </w:r>
      <w:proofErr w:type="gramEnd"/>
      <w:r w:rsidRPr="00F45433">
        <w:rPr>
          <w:rFonts w:ascii="Times New Roman" w:hAnsi="Times New Roman"/>
          <w:sz w:val="24"/>
          <w:szCs w:val="24"/>
        </w:rPr>
        <w:t xml:space="preserve"> niveau 3 donnera accès à la programmation par code confidentiel,</w:t>
      </w:r>
    </w:p>
    <w:p w14:paraId="35930234" w14:textId="77777777" w:rsidR="00F45433" w:rsidRPr="00F45433" w:rsidRDefault="00F45433">
      <w:pPr>
        <w:numPr>
          <w:ilvl w:val="0"/>
          <w:numId w:val="18"/>
        </w:numPr>
        <w:spacing w:after="120"/>
        <w:jc w:val="both"/>
        <w:rPr>
          <w:rFonts w:ascii="Times New Roman" w:hAnsi="Times New Roman"/>
          <w:sz w:val="24"/>
          <w:szCs w:val="24"/>
        </w:rPr>
      </w:pPr>
      <w:proofErr w:type="gramStart"/>
      <w:r w:rsidRPr="00F45433">
        <w:rPr>
          <w:rFonts w:ascii="Times New Roman" w:hAnsi="Times New Roman"/>
          <w:sz w:val="24"/>
          <w:szCs w:val="24"/>
        </w:rPr>
        <w:t>le</w:t>
      </w:r>
      <w:proofErr w:type="gramEnd"/>
      <w:r w:rsidRPr="00F45433">
        <w:rPr>
          <w:rFonts w:ascii="Times New Roman" w:hAnsi="Times New Roman"/>
          <w:sz w:val="24"/>
          <w:szCs w:val="24"/>
        </w:rPr>
        <w:t xml:space="preserve"> niveau 4 correspond à l’accès aux cartes électroniques.</w:t>
      </w:r>
    </w:p>
    <w:p w14:paraId="15ED3FE1"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Enfin, une centaine de défauts sera auto-diagnostiquée et affichée sur demande.</w:t>
      </w:r>
    </w:p>
    <w:p w14:paraId="49B85FAC"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 tableau sera fixé à la paroi dans la salle radar.</w:t>
      </w:r>
    </w:p>
    <w:p w14:paraId="413B2785"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 tableau de signalisation aura une capacité minimale de 125 points, extensible à 500 points.</w:t>
      </w:r>
    </w:p>
    <w:p w14:paraId="4FABB9EB"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Une alimentation électrique sera réalisée depuis le tableau général ondulé existant (jeu de barres ondulé du TGBT).</w:t>
      </w:r>
    </w:p>
    <w:p w14:paraId="0A084F94"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 xml:space="preserve">Une protection électrique adaptée sera intégrée au tableau général. </w:t>
      </w:r>
    </w:p>
    <w:p w14:paraId="7BE1A71F"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L’alimentation électrique du tableau de signalisation incendie sera réalisée en câble type CR1, résistant au feu (câble traversant plusieurs zones à risques d’incendie)</w:t>
      </w:r>
    </w:p>
    <w:p w14:paraId="1AD53F9C"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Rappel : compte-tenu du régime de neutre du réseau électrique (IT), il faudra que l’alimentation du tableau de signalisation (redresseur/chargeur) présente un isolement galvanique total (transformateur d’isolement) afin que les installations ne soient pas perturbées par les composantes continues présentes éventuellement dans ce type de réseau.</w:t>
      </w:r>
    </w:p>
    <w:p w14:paraId="01F5F428" w14:textId="77777777" w:rsidR="00F45433" w:rsidRPr="00F45433" w:rsidRDefault="00F45433" w:rsidP="00A32360">
      <w:pPr>
        <w:pStyle w:val="Titre2"/>
      </w:pPr>
      <w:bookmarkStart w:id="460" w:name="_Toc33707744"/>
      <w:bookmarkStart w:id="461" w:name="_Toc236745906"/>
      <w:r w:rsidRPr="00F45433">
        <w:t>Satellites incendie</w:t>
      </w:r>
      <w:bookmarkEnd w:id="460"/>
      <w:bookmarkEnd w:id="461"/>
    </w:p>
    <w:p w14:paraId="53A443A6"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Tous les équipements décrits ci-après seront à installer quelle que soit la solution de détection retenue.</w:t>
      </w:r>
    </w:p>
    <w:p w14:paraId="5FC41C15" w14:textId="2A05F0AB"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 xml:space="preserve">L’entrepreneur devra prévoir systématiquement les satellites incendie suivants, à câbler et à raccorder sur chaque boucle de détection ou directement sur le futur </w:t>
      </w:r>
      <w:r w:rsidR="002C28B5">
        <w:rPr>
          <w:rFonts w:ascii="Times New Roman" w:hAnsi="Times New Roman"/>
          <w:sz w:val="24"/>
          <w:szCs w:val="24"/>
        </w:rPr>
        <w:t>ECS</w:t>
      </w:r>
      <w:r w:rsidR="002C28B5" w:rsidRPr="00F45433">
        <w:rPr>
          <w:rFonts w:ascii="Times New Roman" w:hAnsi="Times New Roman"/>
          <w:sz w:val="24"/>
          <w:szCs w:val="24"/>
        </w:rPr>
        <w:t xml:space="preserve"> :</w:t>
      </w:r>
    </w:p>
    <w:p w14:paraId="01764E3D" w14:textId="77777777" w:rsidR="00F45433" w:rsidRPr="00F45433" w:rsidRDefault="00F45433">
      <w:pPr>
        <w:numPr>
          <w:ilvl w:val="0"/>
          <w:numId w:val="12"/>
        </w:numPr>
        <w:spacing w:after="120"/>
        <w:jc w:val="both"/>
        <w:rPr>
          <w:rFonts w:ascii="Times New Roman" w:hAnsi="Times New Roman"/>
          <w:sz w:val="24"/>
          <w:szCs w:val="24"/>
        </w:rPr>
      </w:pPr>
      <w:r w:rsidRPr="00F45433">
        <w:rPr>
          <w:rFonts w:ascii="Times New Roman" w:hAnsi="Times New Roman"/>
          <w:sz w:val="24"/>
          <w:szCs w:val="24"/>
        </w:rPr>
        <w:t>Isolateurs de Court-Circuit (ICC),</w:t>
      </w:r>
    </w:p>
    <w:p w14:paraId="32A43042" w14:textId="77777777" w:rsidR="00F45433" w:rsidRPr="00F45433" w:rsidRDefault="00F45433">
      <w:pPr>
        <w:numPr>
          <w:ilvl w:val="0"/>
          <w:numId w:val="12"/>
        </w:numPr>
        <w:spacing w:after="120"/>
        <w:jc w:val="both"/>
        <w:rPr>
          <w:rFonts w:ascii="Times New Roman" w:hAnsi="Times New Roman"/>
          <w:sz w:val="24"/>
          <w:szCs w:val="24"/>
        </w:rPr>
      </w:pPr>
      <w:r w:rsidRPr="00F45433">
        <w:rPr>
          <w:rFonts w:ascii="Times New Roman" w:hAnsi="Times New Roman"/>
          <w:sz w:val="24"/>
          <w:szCs w:val="24"/>
        </w:rPr>
        <w:t>Diffuseurs Sonores d’alarme générale (DS),</w:t>
      </w:r>
    </w:p>
    <w:p w14:paraId="5FDC335C" w14:textId="77777777" w:rsidR="00F45433" w:rsidRPr="00F45433" w:rsidRDefault="00F45433">
      <w:pPr>
        <w:numPr>
          <w:ilvl w:val="0"/>
          <w:numId w:val="12"/>
        </w:numPr>
        <w:spacing w:after="120"/>
        <w:jc w:val="both"/>
        <w:rPr>
          <w:rFonts w:ascii="Times New Roman" w:hAnsi="Times New Roman"/>
          <w:sz w:val="24"/>
          <w:szCs w:val="24"/>
        </w:rPr>
      </w:pPr>
      <w:r w:rsidRPr="00F45433">
        <w:rPr>
          <w:rFonts w:ascii="Times New Roman" w:hAnsi="Times New Roman"/>
          <w:sz w:val="24"/>
          <w:szCs w:val="24"/>
        </w:rPr>
        <w:t>Indicateurs d’Action (IA),</w:t>
      </w:r>
    </w:p>
    <w:p w14:paraId="1DAB3E88" w14:textId="77777777" w:rsidR="00F45433" w:rsidRPr="00F45433" w:rsidRDefault="00F45433">
      <w:pPr>
        <w:numPr>
          <w:ilvl w:val="0"/>
          <w:numId w:val="12"/>
        </w:numPr>
        <w:spacing w:after="120"/>
        <w:jc w:val="both"/>
        <w:rPr>
          <w:rFonts w:ascii="Times New Roman" w:hAnsi="Times New Roman"/>
          <w:sz w:val="24"/>
          <w:szCs w:val="24"/>
        </w:rPr>
      </w:pPr>
      <w:r w:rsidRPr="00F45433">
        <w:rPr>
          <w:rFonts w:ascii="Times New Roman" w:hAnsi="Times New Roman"/>
          <w:sz w:val="24"/>
          <w:szCs w:val="24"/>
        </w:rPr>
        <w:t>Déclencheur Manuel d’Alarme générale incendie (DMA)</w:t>
      </w:r>
    </w:p>
    <w:p w14:paraId="4D8AAAFE" w14:textId="77777777" w:rsidR="00F45433" w:rsidRPr="00F45433" w:rsidRDefault="00F45433" w:rsidP="00A32360">
      <w:pPr>
        <w:pStyle w:val="Titre2"/>
      </w:pPr>
      <w:bookmarkStart w:id="462" w:name="_Toc33707745"/>
      <w:bookmarkStart w:id="463" w:name="_Toc236745907"/>
      <w:r w:rsidRPr="00F45433">
        <w:t>Câblages du système de détection incendie</w:t>
      </w:r>
      <w:bookmarkEnd w:id="462"/>
      <w:bookmarkEnd w:id="463"/>
    </w:p>
    <w:p w14:paraId="7AFCFC3B" w14:textId="77777777" w:rsidR="00F937F2" w:rsidRPr="00F937F2" w:rsidRDefault="00F937F2" w:rsidP="00F937F2">
      <w:pPr>
        <w:spacing w:before="100" w:beforeAutospacing="1" w:after="100" w:afterAutospacing="1"/>
        <w:rPr>
          <w:rFonts w:ascii="Times New Roman" w:hAnsi="Times New Roman"/>
          <w:sz w:val="24"/>
          <w:szCs w:val="24"/>
        </w:rPr>
      </w:pPr>
      <w:bookmarkStart w:id="464" w:name="_Toc33707746"/>
      <w:r w:rsidRPr="00F937F2">
        <w:rPr>
          <w:rFonts w:ascii="Times New Roman" w:hAnsi="Times New Roman"/>
          <w:sz w:val="24"/>
          <w:szCs w:val="24"/>
        </w:rPr>
        <w:t>Plusieurs types de câbles sont nécessaires selon la fonction à assurer. Dans tous les cas, le principe général de mise en œuvre du câblage respectera obligatoirement le principe de câblage existant, soit :</w:t>
      </w:r>
    </w:p>
    <w:p w14:paraId="5665643C" w14:textId="77777777" w:rsidR="00F937F2" w:rsidRPr="00F937F2" w:rsidRDefault="00F937F2">
      <w:pPr>
        <w:numPr>
          <w:ilvl w:val="0"/>
          <w:numId w:val="57"/>
        </w:numPr>
        <w:spacing w:before="100" w:beforeAutospacing="1" w:after="100" w:afterAutospacing="1"/>
        <w:rPr>
          <w:rFonts w:ascii="Times New Roman" w:hAnsi="Times New Roman"/>
          <w:sz w:val="24"/>
          <w:szCs w:val="24"/>
        </w:rPr>
      </w:pPr>
      <w:r w:rsidRPr="00F937F2">
        <w:rPr>
          <w:rFonts w:ascii="Times New Roman" w:hAnsi="Times New Roman"/>
          <w:sz w:val="24"/>
          <w:szCs w:val="24"/>
        </w:rPr>
        <w:t>Les cheminements principaux seront réalisés sur chemins de câbles ou fourreaux incendies existants.</w:t>
      </w:r>
    </w:p>
    <w:p w14:paraId="0AC334EE" w14:textId="77777777" w:rsidR="00F937F2" w:rsidRPr="00F937F2" w:rsidRDefault="00F937F2">
      <w:pPr>
        <w:numPr>
          <w:ilvl w:val="0"/>
          <w:numId w:val="57"/>
        </w:numPr>
        <w:spacing w:before="100" w:beforeAutospacing="1" w:after="100" w:afterAutospacing="1"/>
        <w:rPr>
          <w:rFonts w:ascii="Times New Roman" w:hAnsi="Times New Roman"/>
          <w:sz w:val="24"/>
          <w:szCs w:val="24"/>
        </w:rPr>
      </w:pPr>
      <w:r w:rsidRPr="00F937F2">
        <w:rPr>
          <w:rFonts w:ascii="Times New Roman" w:hAnsi="Times New Roman"/>
          <w:sz w:val="24"/>
          <w:szCs w:val="24"/>
        </w:rPr>
        <w:t>Les câblages terminaux seront réalisés en apparent sous goulottes DLP blanches existantes ou à compléter.</w:t>
      </w:r>
    </w:p>
    <w:p w14:paraId="7DD24DD9" w14:textId="77777777" w:rsidR="00F937F2" w:rsidRPr="00F937F2" w:rsidRDefault="00F937F2">
      <w:pPr>
        <w:numPr>
          <w:ilvl w:val="0"/>
          <w:numId w:val="57"/>
        </w:numPr>
        <w:spacing w:before="100" w:beforeAutospacing="1" w:after="100" w:afterAutospacing="1"/>
        <w:rPr>
          <w:rFonts w:ascii="Times New Roman" w:hAnsi="Times New Roman"/>
          <w:sz w:val="24"/>
          <w:szCs w:val="24"/>
        </w:rPr>
      </w:pPr>
      <w:r w:rsidRPr="00F937F2">
        <w:rPr>
          <w:rFonts w:ascii="Times New Roman" w:hAnsi="Times New Roman"/>
          <w:sz w:val="24"/>
          <w:szCs w:val="24"/>
        </w:rPr>
        <w:lastRenderedPageBreak/>
        <w:t>Les câblages terminaux en faux-planchers seront réalisés sur chemins de câbles existants.</w:t>
      </w:r>
    </w:p>
    <w:p w14:paraId="0801714D" w14:textId="77777777" w:rsidR="00F937F2" w:rsidRPr="00F937F2" w:rsidRDefault="00F937F2" w:rsidP="00F937F2">
      <w:pPr>
        <w:spacing w:before="100" w:beforeAutospacing="1" w:after="100" w:afterAutospacing="1"/>
        <w:rPr>
          <w:rFonts w:ascii="Times New Roman" w:hAnsi="Times New Roman"/>
          <w:sz w:val="24"/>
          <w:szCs w:val="24"/>
        </w:rPr>
      </w:pPr>
      <w:r w:rsidRPr="00F937F2">
        <w:rPr>
          <w:rFonts w:ascii="Times New Roman" w:hAnsi="Times New Roman"/>
          <w:sz w:val="24"/>
          <w:szCs w:val="24"/>
        </w:rPr>
        <w:t>La mise en œuvre du câblage respectera la règle APSAD R7.</w:t>
      </w:r>
    </w:p>
    <w:p w14:paraId="0F8CE73B" w14:textId="77777777" w:rsidR="00F45433" w:rsidRPr="00F45433" w:rsidRDefault="00F45433" w:rsidP="00A32360">
      <w:pPr>
        <w:pStyle w:val="Titre3"/>
      </w:pPr>
      <w:bookmarkStart w:id="465" w:name="_Toc236745908"/>
      <w:r w:rsidRPr="00F45433">
        <w:t>Câblage des lignes de détection incendie</w:t>
      </w:r>
      <w:bookmarkEnd w:id="464"/>
      <w:bookmarkEnd w:id="465"/>
    </w:p>
    <w:p w14:paraId="3C45C646" w14:textId="2E6C1CC5" w:rsidR="00F937F2" w:rsidRPr="00F937F2" w:rsidRDefault="00F937F2" w:rsidP="00F937F2">
      <w:pPr>
        <w:spacing w:after="120"/>
        <w:jc w:val="both"/>
        <w:rPr>
          <w:rFonts w:ascii="Times New Roman" w:hAnsi="Times New Roman"/>
          <w:sz w:val="24"/>
          <w:szCs w:val="24"/>
        </w:rPr>
      </w:pPr>
      <w:r w:rsidRPr="00F937F2">
        <w:rPr>
          <w:rFonts w:ascii="Times New Roman" w:hAnsi="Times New Roman"/>
          <w:sz w:val="24"/>
          <w:szCs w:val="24"/>
        </w:rPr>
        <w:t>Les détecteurs, indicateurs d’action, isolateurs de court-circuit et déclencheurs manuels d’alarme seront raccordés en câbles de type téléphonique SYT 1 avec écran (une ou deux paires de couleur rouge). Il ne sera pas prévu de paires supplémentaires au strict besoin de fonctionnement afin d’éviter les perturbations électriques.</w:t>
      </w:r>
    </w:p>
    <w:p w14:paraId="779ACEF2" w14:textId="04988664" w:rsidR="00F937F2" w:rsidRPr="00F937F2" w:rsidRDefault="00F937F2" w:rsidP="00F937F2">
      <w:pPr>
        <w:spacing w:after="120"/>
        <w:jc w:val="both"/>
        <w:rPr>
          <w:rFonts w:ascii="Times New Roman" w:hAnsi="Times New Roman"/>
          <w:sz w:val="24"/>
          <w:szCs w:val="24"/>
        </w:rPr>
      </w:pPr>
      <w:r w:rsidRPr="00F937F2">
        <w:rPr>
          <w:rFonts w:ascii="Times New Roman" w:hAnsi="Times New Roman"/>
          <w:sz w:val="24"/>
          <w:szCs w:val="24"/>
        </w:rPr>
        <w:t>Le câblage de l’installation de détection automatique incendie sera distinct du câblage utilisé à d’autres fins et sera parfaitement identifiable. Les cheminements de câbles seront situés à plus de 0,50 mètre des câbles de courant fort. Les bus aller et retour ne devront pas emprunter les mêmes cheminements.</w:t>
      </w:r>
    </w:p>
    <w:p w14:paraId="5A6B9878" w14:textId="09020AFC" w:rsidR="00F45433" w:rsidRPr="00F45433" w:rsidRDefault="00F937F2" w:rsidP="00F937F2">
      <w:pPr>
        <w:spacing w:after="120"/>
        <w:jc w:val="both"/>
        <w:rPr>
          <w:rFonts w:ascii="Times New Roman" w:hAnsi="Times New Roman"/>
          <w:sz w:val="24"/>
          <w:szCs w:val="24"/>
        </w:rPr>
      </w:pPr>
      <w:r w:rsidRPr="00F937F2">
        <w:rPr>
          <w:rFonts w:ascii="Times New Roman" w:hAnsi="Times New Roman"/>
          <w:sz w:val="24"/>
          <w:szCs w:val="24"/>
        </w:rPr>
        <w:t>Les lignes de détection circulant dans les circulations et locaux pourront être réalisées en câbles de catégorie C2 à condition qu’elles ne traversent qu’une seule fois une même zone non surveillée dans le cas de lignes rebouclées. Sinon, elles devront être réalisées en câbles de catégorie CR1. Chaque ligne de détection pourra regrouper des détecteurs d'alarme (1er seuil), de confirmation (2nd seuil) et des DMA, avec un maximum de 32 points par ligne.</w:t>
      </w:r>
    </w:p>
    <w:p w14:paraId="6CC5105B" w14:textId="6591D7D2" w:rsidR="00F45433" w:rsidRPr="00F45433" w:rsidRDefault="00F45433" w:rsidP="00A32360">
      <w:pPr>
        <w:pStyle w:val="Titre3"/>
      </w:pPr>
      <w:bookmarkStart w:id="466" w:name="_Toc33707747"/>
      <w:bookmarkStart w:id="467" w:name="_Toc236745909"/>
      <w:r w:rsidRPr="00F45433">
        <w:t>Câblage des lignes d’alarme générale</w:t>
      </w:r>
      <w:bookmarkEnd w:id="466"/>
      <w:bookmarkEnd w:id="467"/>
    </w:p>
    <w:p w14:paraId="5F115EF4"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lignes de diffuseurs sonores d’alarme générale seront câblées en 2x1,5 ou 2x2,5mm² de type CR1.</w:t>
      </w:r>
    </w:p>
    <w:p w14:paraId="3874A60F" w14:textId="77777777" w:rsidR="00F45433" w:rsidRPr="00F45433" w:rsidRDefault="00F45433" w:rsidP="00A32360">
      <w:pPr>
        <w:pStyle w:val="Titre3"/>
      </w:pPr>
      <w:bookmarkStart w:id="468" w:name="_Toc33707748"/>
      <w:bookmarkStart w:id="469" w:name="_Toc236745910"/>
      <w:r w:rsidRPr="00F45433">
        <w:t>Câblage de l’alimentation générale du SDI</w:t>
      </w:r>
      <w:bookmarkEnd w:id="468"/>
      <w:bookmarkEnd w:id="469"/>
    </w:p>
    <w:p w14:paraId="6E136B1B"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L’alimentation générale du SDI sera réalisée en câble de type CR1 / 2x2,5mm².</w:t>
      </w:r>
    </w:p>
    <w:p w14:paraId="7A00ECF5" w14:textId="164FC7B3" w:rsidR="00F45433" w:rsidRPr="00F45433" w:rsidRDefault="00F45433" w:rsidP="00A32360">
      <w:pPr>
        <w:pStyle w:val="Titre3"/>
      </w:pPr>
      <w:bookmarkStart w:id="470" w:name="_Toc33707749"/>
      <w:bookmarkStart w:id="471" w:name="_Toc236745911"/>
      <w:r w:rsidRPr="00F45433">
        <w:t xml:space="preserve">Câblage des alimentations des coffrets d'analyse de détection </w:t>
      </w:r>
      <w:bookmarkEnd w:id="470"/>
      <w:r w:rsidR="00B92B7F" w:rsidRPr="00F45433">
        <w:t>multi ponctuelle</w:t>
      </w:r>
      <w:bookmarkEnd w:id="471"/>
    </w:p>
    <w:p w14:paraId="108F607A" w14:textId="151CC4AD"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 xml:space="preserve">L'alimentation de chaque coffret d'analyse </w:t>
      </w:r>
      <w:r w:rsidR="00B92B7F" w:rsidRPr="00F45433">
        <w:rPr>
          <w:rFonts w:ascii="Times New Roman" w:hAnsi="Times New Roman"/>
          <w:sz w:val="24"/>
          <w:szCs w:val="24"/>
        </w:rPr>
        <w:t>multi ponctuelle</w:t>
      </w:r>
      <w:r w:rsidRPr="00F45433">
        <w:rPr>
          <w:rFonts w:ascii="Times New Roman" w:hAnsi="Times New Roman"/>
          <w:sz w:val="24"/>
          <w:szCs w:val="24"/>
        </w:rPr>
        <w:t xml:space="preserve"> à prélèvement d'air sera réalisée en câble 2x45 mm² CR1.</w:t>
      </w:r>
    </w:p>
    <w:p w14:paraId="6774EA54" w14:textId="77777777" w:rsidR="00F45433" w:rsidRPr="00F45433" w:rsidRDefault="00F45433" w:rsidP="00A32360">
      <w:pPr>
        <w:pStyle w:val="Titre2"/>
      </w:pPr>
      <w:bookmarkStart w:id="472" w:name="_Toc33707750"/>
      <w:bookmarkStart w:id="473" w:name="_Toc236745912"/>
      <w:r w:rsidRPr="00F45433">
        <w:t>Système de mise en Sécurité Incendie (SMSI)</w:t>
      </w:r>
      <w:bookmarkEnd w:id="472"/>
      <w:bookmarkEnd w:id="473"/>
    </w:p>
    <w:p w14:paraId="0B4E99B2" w14:textId="77777777" w:rsidR="00F45433" w:rsidRPr="00F45433" w:rsidRDefault="00F45433" w:rsidP="00A32360">
      <w:pPr>
        <w:pStyle w:val="Titre3"/>
      </w:pPr>
      <w:bookmarkStart w:id="474" w:name="_Toc33707751"/>
      <w:bookmarkStart w:id="475" w:name="_Toc236745913"/>
      <w:r w:rsidRPr="00F45433">
        <w:t>Généralités</w:t>
      </w:r>
      <w:bookmarkEnd w:id="474"/>
      <w:bookmarkEnd w:id="475"/>
    </w:p>
    <w:p w14:paraId="616AFAD5" w14:textId="35DDB6F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 SMSI aura pour fonction essentielle de gérer tous les asservissements.</w:t>
      </w:r>
    </w:p>
    <w:p w14:paraId="6025ADEB"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Il sera constitué des équipements principaux suivants :</w:t>
      </w:r>
    </w:p>
    <w:p w14:paraId="041BF4B8" w14:textId="77777777" w:rsidR="00F45433" w:rsidRPr="00F45433" w:rsidRDefault="00F45433">
      <w:pPr>
        <w:numPr>
          <w:ilvl w:val="0"/>
          <w:numId w:val="27"/>
        </w:numPr>
        <w:spacing w:after="120"/>
        <w:jc w:val="both"/>
        <w:rPr>
          <w:rFonts w:ascii="Times New Roman" w:hAnsi="Times New Roman"/>
          <w:sz w:val="24"/>
          <w:szCs w:val="24"/>
        </w:rPr>
      </w:pPr>
      <w:r w:rsidRPr="00F45433">
        <w:rPr>
          <w:rFonts w:ascii="Times New Roman" w:hAnsi="Times New Roman"/>
          <w:sz w:val="24"/>
          <w:szCs w:val="24"/>
        </w:rPr>
        <w:t>Des Dispositifs de Mise en Sécurité (asservissements énergies),</w:t>
      </w:r>
    </w:p>
    <w:p w14:paraId="3F87DD22" w14:textId="7D3E4AD2" w:rsidR="00F45433" w:rsidRPr="00F45433" w:rsidRDefault="00F45433">
      <w:pPr>
        <w:numPr>
          <w:ilvl w:val="0"/>
          <w:numId w:val="27"/>
        </w:numPr>
        <w:spacing w:after="120"/>
        <w:jc w:val="both"/>
        <w:rPr>
          <w:rFonts w:ascii="Times New Roman" w:hAnsi="Times New Roman"/>
          <w:sz w:val="24"/>
          <w:szCs w:val="24"/>
        </w:rPr>
      </w:pPr>
      <w:r w:rsidRPr="00F45433">
        <w:rPr>
          <w:rFonts w:ascii="Times New Roman" w:hAnsi="Times New Roman"/>
          <w:sz w:val="24"/>
          <w:szCs w:val="24"/>
        </w:rPr>
        <w:t>De l’alimentation Electrique nécessaire au fonctionnement du dispositif général de mise en sécurité,</w:t>
      </w:r>
    </w:p>
    <w:p w14:paraId="7803BB83" w14:textId="77777777" w:rsidR="00F45433" w:rsidRPr="00F45433" w:rsidRDefault="00F45433">
      <w:pPr>
        <w:numPr>
          <w:ilvl w:val="0"/>
          <w:numId w:val="27"/>
        </w:numPr>
        <w:spacing w:after="120"/>
        <w:jc w:val="both"/>
        <w:rPr>
          <w:rFonts w:ascii="Times New Roman" w:hAnsi="Times New Roman"/>
          <w:sz w:val="24"/>
          <w:szCs w:val="24"/>
        </w:rPr>
      </w:pPr>
      <w:r w:rsidRPr="00F45433">
        <w:rPr>
          <w:rFonts w:ascii="Times New Roman" w:hAnsi="Times New Roman"/>
          <w:sz w:val="24"/>
          <w:szCs w:val="24"/>
        </w:rPr>
        <w:t>De lignes assurant le transport des informations d’états et des ordres de commandes.</w:t>
      </w:r>
    </w:p>
    <w:p w14:paraId="6FFB84C6" w14:textId="77777777" w:rsidR="00E525C7" w:rsidRDefault="00F45433">
      <w:pPr>
        <w:numPr>
          <w:ilvl w:val="0"/>
          <w:numId w:val="27"/>
        </w:numPr>
        <w:spacing w:after="120"/>
        <w:jc w:val="both"/>
        <w:rPr>
          <w:rFonts w:ascii="Times New Roman" w:hAnsi="Times New Roman"/>
          <w:sz w:val="24"/>
          <w:szCs w:val="24"/>
        </w:rPr>
      </w:pPr>
      <w:r w:rsidRPr="00F45433">
        <w:rPr>
          <w:rFonts w:ascii="Times New Roman" w:hAnsi="Times New Roman"/>
          <w:sz w:val="24"/>
          <w:szCs w:val="24"/>
        </w:rPr>
        <w:t xml:space="preserve">Des entrées et sorties pour communication avec le système de supervision radar </w:t>
      </w:r>
    </w:p>
    <w:p w14:paraId="423D88B3" w14:textId="1224D607" w:rsidR="00F45433" w:rsidRPr="00F45433" w:rsidRDefault="00E525C7" w:rsidP="00E525C7">
      <w:pPr>
        <w:spacing w:after="120"/>
        <w:ind w:left="720"/>
        <w:jc w:val="both"/>
        <w:rPr>
          <w:rFonts w:ascii="Times New Roman" w:hAnsi="Times New Roman"/>
          <w:sz w:val="24"/>
          <w:szCs w:val="24"/>
        </w:rPr>
      </w:pPr>
      <w:r>
        <w:rPr>
          <w:rFonts w:ascii="Times New Roman" w:hAnsi="Times New Roman"/>
          <w:sz w:val="24"/>
          <w:szCs w:val="24"/>
        </w:rPr>
        <w:t>NB</w:t>
      </w:r>
      <w:r w:rsidR="00F45433" w:rsidRPr="00F45433">
        <w:rPr>
          <w:rFonts w:ascii="Times New Roman" w:hAnsi="Times New Roman"/>
          <w:sz w:val="24"/>
          <w:szCs w:val="24"/>
        </w:rPr>
        <w:t> : communication en MODBUS TCP/IP</w:t>
      </w:r>
      <w:r>
        <w:rPr>
          <w:rFonts w:ascii="Times New Roman" w:hAnsi="Times New Roman"/>
          <w:sz w:val="24"/>
          <w:szCs w:val="24"/>
        </w:rPr>
        <w:t> ;</w:t>
      </w:r>
    </w:p>
    <w:p w14:paraId="4DB21B76" w14:textId="77777777" w:rsidR="00F45433" w:rsidRPr="00F45433" w:rsidRDefault="00F45433" w:rsidP="00F45433">
      <w:pPr>
        <w:tabs>
          <w:tab w:val="left" w:pos="1418"/>
        </w:tabs>
        <w:spacing w:before="60" w:after="120"/>
        <w:ind w:left="360" w:hanging="360"/>
        <w:jc w:val="both"/>
        <w:rPr>
          <w:rFonts w:ascii="Times New Roman" w:hAnsi="Times New Roman"/>
          <w:sz w:val="24"/>
          <w:szCs w:val="24"/>
        </w:rPr>
      </w:pPr>
      <w:r w:rsidRPr="00F45433">
        <w:rPr>
          <w:rFonts w:ascii="Times New Roman" w:hAnsi="Times New Roman"/>
          <w:sz w:val="24"/>
          <w:szCs w:val="24"/>
        </w:rPr>
        <w:lastRenderedPageBreak/>
        <w:t>Le SMSI aura pour fonction de :</w:t>
      </w:r>
    </w:p>
    <w:p w14:paraId="1FE53B8F" w14:textId="77777777" w:rsidR="00F45433" w:rsidRPr="00F45433" w:rsidRDefault="00F45433">
      <w:pPr>
        <w:numPr>
          <w:ilvl w:val="0"/>
          <w:numId w:val="19"/>
        </w:numPr>
        <w:tabs>
          <w:tab w:val="left" w:pos="709"/>
        </w:tabs>
        <w:spacing w:before="60" w:after="120"/>
        <w:jc w:val="both"/>
        <w:rPr>
          <w:rFonts w:ascii="Times New Roman" w:hAnsi="Times New Roman"/>
          <w:sz w:val="24"/>
          <w:szCs w:val="24"/>
        </w:rPr>
      </w:pPr>
      <w:proofErr w:type="gramStart"/>
      <w:r w:rsidRPr="00F45433">
        <w:rPr>
          <w:rFonts w:ascii="Times New Roman" w:hAnsi="Times New Roman"/>
          <w:sz w:val="24"/>
          <w:szCs w:val="24"/>
        </w:rPr>
        <w:t>démarrer</w:t>
      </w:r>
      <w:proofErr w:type="gramEnd"/>
      <w:r w:rsidRPr="00F45433">
        <w:rPr>
          <w:rFonts w:ascii="Times New Roman" w:hAnsi="Times New Roman"/>
          <w:sz w:val="24"/>
          <w:szCs w:val="24"/>
        </w:rPr>
        <w:t xml:space="preserve"> le processus d’évacuation générale,</w:t>
      </w:r>
    </w:p>
    <w:p w14:paraId="5726B269" w14:textId="77777777" w:rsidR="00F45433" w:rsidRPr="00F45433" w:rsidRDefault="00F45433">
      <w:pPr>
        <w:numPr>
          <w:ilvl w:val="0"/>
          <w:numId w:val="19"/>
        </w:numPr>
        <w:tabs>
          <w:tab w:val="left" w:pos="709"/>
        </w:tabs>
        <w:spacing w:before="60" w:after="120"/>
        <w:jc w:val="both"/>
        <w:rPr>
          <w:rFonts w:ascii="Times New Roman" w:hAnsi="Times New Roman"/>
          <w:sz w:val="24"/>
          <w:szCs w:val="24"/>
        </w:rPr>
      </w:pPr>
      <w:proofErr w:type="gramStart"/>
      <w:r w:rsidRPr="00F45433">
        <w:rPr>
          <w:rFonts w:ascii="Times New Roman" w:hAnsi="Times New Roman"/>
          <w:sz w:val="24"/>
          <w:szCs w:val="24"/>
        </w:rPr>
        <w:t>signaler</w:t>
      </w:r>
      <w:proofErr w:type="gramEnd"/>
      <w:r w:rsidRPr="00F45433">
        <w:rPr>
          <w:rFonts w:ascii="Times New Roman" w:hAnsi="Times New Roman"/>
          <w:sz w:val="24"/>
          <w:szCs w:val="24"/>
        </w:rPr>
        <w:t xml:space="preserve"> l’état « alarme » et « alarme confirmée » ainsi que l’évacuation générale du site,</w:t>
      </w:r>
    </w:p>
    <w:p w14:paraId="02974E4D" w14:textId="77777777" w:rsidR="00F45433" w:rsidRPr="00F45433" w:rsidRDefault="00F45433">
      <w:pPr>
        <w:numPr>
          <w:ilvl w:val="0"/>
          <w:numId w:val="19"/>
        </w:numPr>
        <w:tabs>
          <w:tab w:val="left" w:pos="709"/>
        </w:tabs>
        <w:spacing w:before="60" w:after="120"/>
        <w:jc w:val="both"/>
        <w:rPr>
          <w:rFonts w:ascii="Times New Roman" w:hAnsi="Times New Roman"/>
          <w:sz w:val="24"/>
          <w:szCs w:val="24"/>
        </w:rPr>
      </w:pPr>
      <w:proofErr w:type="gramStart"/>
      <w:r w:rsidRPr="00F45433">
        <w:rPr>
          <w:rFonts w:ascii="Times New Roman" w:hAnsi="Times New Roman"/>
          <w:sz w:val="24"/>
          <w:szCs w:val="24"/>
        </w:rPr>
        <w:t>surveiller</w:t>
      </w:r>
      <w:proofErr w:type="gramEnd"/>
      <w:r w:rsidRPr="00F45433">
        <w:rPr>
          <w:rFonts w:ascii="Times New Roman" w:hAnsi="Times New Roman"/>
          <w:sz w:val="24"/>
          <w:szCs w:val="24"/>
        </w:rPr>
        <w:t xml:space="preserve"> les liaisons, en coupure et court-circuit, servant de support à ces informations,</w:t>
      </w:r>
    </w:p>
    <w:p w14:paraId="01A37F86" w14:textId="77777777" w:rsidR="00F45433" w:rsidRPr="00F45433" w:rsidRDefault="00F45433">
      <w:pPr>
        <w:numPr>
          <w:ilvl w:val="0"/>
          <w:numId w:val="19"/>
        </w:numPr>
        <w:tabs>
          <w:tab w:val="left" w:pos="709"/>
        </w:tabs>
        <w:spacing w:after="120"/>
        <w:jc w:val="both"/>
        <w:rPr>
          <w:rFonts w:ascii="Times New Roman" w:hAnsi="Times New Roman"/>
          <w:sz w:val="24"/>
          <w:szCs w:val="24"/>
        </w:rPr>
      </w:pPr>
      <w:proofErr w:type="gramStart"/>
      <w:r w:rsidRPr="00F45433">
        <w:rPr>
          <w:rFonts w:ascii="Times New Roman" w:hAnsi="Times New Roman"/>
          <w:sz w:val="24"/>
          <w:szCs w:val="24"/>
        </w:rPr>
        <w:t>transmettre</w:t>
      </w:r>
      <w:proofErr w:type="gramEnd"/>
      <w:r w:rsidRPr="00F45433">
        <w:rPr>
          <w:rFonts w:ascii="Times New Roman" w:hAnsi="Times New Roman"/>
          <w:sz w:val="24"/>
          <w:szCs w:val="24"/>
        </w:rPr>
        <w:t xml:space="preserve"> par liaison </w:t>
      </w:r>
      <w:r w:rsidRPr="00F45433">
        <w:rPr>
          <w:rFonts w:ascii="Arial" w:hAnsi="Arial" w:cs="Arial"/>
          <w:sz w:val="24"/>
          <w:szCs w:val="24"/>
        </w:rPr>
        <w:t xml:space="preserve">en </w:t>
      </w:r>
      <w:r w:rsidRPr="00DA2A07">
        <w:rPr>
          <w:rFonts w:ascii="Times New Roman" w:hAnsi="Times New Roman"/>
          <w:sz w:val="24"/>
          <w:szCs w:val="24"/>
        </w:rPr>
        <w:t>MODBUS TCP/IP</w:t>
      </w:r>
      <w:r w:rsidRPr="00F45433">
        <w:rPr>
          <w:rFonts w:ascii="Times New Roman" w:hAnsi="Times New Roman"/>
          <w:sz w:val="24"/>
          <w:szCs w:val="24"/>
        </w:rPr>
        <w:t xml:space="preserve"> au système de supervision les informations d’alarme du système.</w:t>
      </w:r>
    </w:p>
    <w:p w14:paraId="19694FD9" w14:textId="77777777" w:rsidR="00F45433" w:rsidRPr="00F45433" w:rsidRDefault="00F45433" w:rsidP="00A32360">
      <w:pPr>
        <w:pStyle w:val="Titre3"/>
      </w:pPr>
      <w:bookmarkStart w:id="476" w:name="_Toc103064260"/>
      <w:bookmarkStart w:id="477" w:name="_Toc103068986"/>
      <w:bookmarkStart w:id="478" w:name="_Toc103064261"/>
      <w:bookmarkStart w:id="479" w:name="_Toc103068987"/>
      <w:bookmarkStart w:id="480" w:name="_Toc103064262"/>
      <w:bookmarkStart w:id="481" w:name="_Toc103068988"/>
      <w:bookmarkStart w:id="482" w:name="_Toc103064263"/>
      <w:bookmarkStart w:id="483" w:name="_Toc103068989"/>
      <w:bookmarkStart w:id="484" w:name="_Toc103064264"/>
      <w:bookmarkStart w:id="485" w:name="_Toc103068990"/>
      <w:bookmarkStart w:id="486" w:name="_Toc103064265"/>
      <w:bookmarkStart w:id="487" w:name="_Toc103068991"/>
      <w:bookmarkStart w:id="488" w:name="_Toc103064266"/>
      <w:bookmarkStart w:id="489" w:name="_Toc103068992"/>
      <w:bookmarkStart w:id="490" w:name="_Toc103064267"/>
      <w:bookmarkStart w:id="491" w:name="_Toc103068993"/>
      <w:bookmarkStart w:id="492" w:name="_Toc103064268"/>
      <w:bookmarkStart w:id="493" w:name="_Toc103068994"/>
      <w:bookmarkStart w:id="494" w:name="_Toc103064269"/>
      <w:bookmarkStart w:id="495" w:name="_Toc103068995"/>
      <w:bookmarkStart w:id="496" w:name="_Toc103064270"/>
      <w:bookmarkStart w:id="497" w:name="_Toc103068996"/>
      <w:bookmarkStart w:id="498" w:name="_Toc103064271"/>
      <w:bookmarkStart w:id="499" w:name="_Toc103068997"/>
      <w:bookmarkStart w:id="500" w:name="_Toc103064272"/>
      <w:bookmarkStart w:id="501" w:name="_Toc103068998"/>
      <w:bookmarkStart w:id="502" w:name="_Toc103064273"/>
      <w:bookmarkStart w:id="503" w:name="_Toc103068999"/>
      <w:bookmarkStart w:id="504" w:name="_Toc103064274"/>
      <w:bookmarkStart w:id="505" w:name="_Toc103069000"/>
      <w:bookmarkStart w:id="506" w:name="_Toc103064275"/>
      <w:bookmarkStart w:id="507" w:name="_Toc103069001"/>
      <w:bookmarkStart w:id="508" w:name="_Toc103064276"/>
      <w:bookmarkStart w:id="509" w:name="_Toc103069002"/>
      <w:bookmarkStart w:id="510" w:name="_Toc103064277"/>
      <w:bookmarkStart w:id="511" w:name="_Toc103069003"/>
      <w:bookmarkStart w:id="512" w:name="_Toc103064278"/>
      <w:bookmarkStart w:id="513" w:name="_Toc103069004"/>
      <w:bookmarkStart w:id="514" w:name="_Toc103064279"/>
      <w:bookmarkStart w:id="515" w:name="_Toc103069005"/>
      <w:bookmarkStart w:id="516" w:name="_Toc103064280"/>
      <w:bookmarkStart w:id="517" w:name="_Toc103069006"/>
      <w:bookmarkStart w:id="518" w:name="_Toc103064281"/>
      <w:bookmarkStart w:id="519" w:name="_Toc103069007"/>
      <w:bookmarkStart w:id="520" w:name="_Toc103064282"/>
      <w:bookmarkStart w:id="521" w:name="_Toc103069008"/>
      <w:bookmarkStart w:id="522" w:name="_Toc103064283"/>
      <w:bookmarkStart w:id="523" w:name="_Toc103069009"/>
      <w:bookmarkStart w:id="524" w:name="_Toc103064284"/>
      <w:bookmarkStart w:id="525" w:name="_Toc103069010"/>
      <w:bookmarkStart w:id="526" w:name="_Toc103064285"/>
      <w:bookmarkStart w:id="527" w:name="_Toc103069011"/>
      <w:bookmarkStart w:id="528" w:name="_Toc103064286"/>
      <w:bookmarkStart w:id="529" w:name="_Toc103069012"/>
      <w:bookmarkStart w:id="530" w:name="_Toc103064287"/>
      <w:bookmarkStart w:id="531" w:name="_Toc103069013"/>
      <w:bookmarkStart w:id="532" w:name="_Toc103064288"/>
      <w:bookmarkStart w:id="533" w:name="_Toc103069014"/>
      <w:bookmarkStart w:id="534" w:name="_Toc103064289"/>
      <w:bookmarkStart w:id="535" w:name="_Toc103069015"/>
      <w:bookmarkStart w:id="536" w:name="_Toc103064290"/>
      <w:bookmarkStart w:id="537" w:name="_Toc103069016"/>
      <w:bookmarkStart w:id="538" w:name="_Toc103064291"/>
      <w:bookmarkStart w:id="539" w:name="_Toc103069017"/>
      <w:bookmarkStart w:id="540" w:name="_Toc103064292"/>
      <w:bookmarkStart w:id="541" w:name="_Toc103069018"/>
      <w:bookmarkStart w:id="542" w:name="_Toc103064293"/>
      <w:bookmarkStart w:id="543" w:name="_Toc103069019"/>
      <w:bookmarkStart w:id="544" w:name="_Toc103064294"/>
      <w:bookmarkStart w:id="545" w:name="_Toc103069020"/>
      <w:bookmarkStart w:id="546" w:name="_Toc103064295"/>
      <w:bookmarkStart w:id="547" w:name="_Toc103069021"/>
      <w:bookmarkStart w:id="548" w:name="_Toc103064296"/>
      <w:bookmarkStart w:id="549" w:name="_Toc103069022"/>
      <w:bookmarkStart w:id="550" w:name="_Toc103064297"/>
      <w:bookmarkStart w:id="551" w:name="_Toc103069023"/>
      <w:bookmarkStart w:id="552" w:name="_Toc103064298"/>
      <w:bookmarkStart w:id="553" w:name="_Toc103069024"/>
      <w:bookmarkStart w:id="554" w:name="_Toc103064299"/>
      <w:bookmarkStart w:id="555" w:name="_Toc103069025"/>
      <w:bookmarkStart w:id="556" w:name="_Toc103064300"/>
      <w:bookmarkStart w:id="557" w:name="_Toc103069026"/>
      <w:bookmarkStart w:id="558" w:name="_Toc103064301"/>
      <w:bookmarkStart w:id="559" w:name="_Toc103069027"/>
      <w:bookmarkStart w:id="560" w:name="_Toc103064302"/>
      <w:bookmarkStart w:id="561" w:name="_Toc103069028"/>
      <w:bookmarkStart w:id="562" w:name="_Toc103064303"/>
      <w:bookmarkStart w:id="563" w:name="_Toc103069029"/>
      <w:bookmarkStart w:id="564" w:name="_Toc103064304"/>
      <w:bookmarkStart w:id="565" w:name="_Toc103069030"/>
      <w:bookmarkStart w:id="566" w:name="_Toc103064305"/>
      <w:bookmarkStart w:id="567" w:name="_Toc103069031"/>
      <w:bookmarkStart w:id="568" w:name="_Toc103064306"/>
      <w:bookmarkStart w:id="569" w:name="_Toc103069032"/>
      <w:bookmarkStart w:id="570" w:name="_Toc103064307"/>
      <w:bookmarkStart w:id="571" w:name="_Toc103069033"/>
      <w:bookmarkStart w:id="572" w:name="_Toc103064308"/>
      <w:bookmarkStart w:id="573" w:name="_Toc103069034"/>
      <w:bookmarkStart w:id="574" w:name="_Toc103064309"/>
      <w:bookmarkStart w:id="575" w:name="_Toc103069035"/>
      <w:bookmarkStart w:id="576" w:name="_Toc103064310"/>
      <w:bookmarkStart w:id="577" w:name="_Toc103069036"/>
      <w:bookmarkStart w:id="578" w:name="_Toc103064311"/>
      <w:bookmarkStart w:id="579" w:name="_Toc103069037"/>
      <w:bookmarkStart w:id="580" w:name="_Toc103064312"/>
      <w:bookmarkStart w:id="581" w:name="_Toc103069038"/>
      <w:bookmarkStart w:id="582" w:name="_Toc103064313"/>
      <w:bookmarkStart w:id="583" w:name="_Toc103069039"/>
      <w:bookmarkStart w:id="584" w:name="_Toc103064314"/>
      <w:bookmarkStart w:id="585" w:name="_Toc103069040"/>
      <w:bookmarkStart w:id="586" w:name="_Toc103064315"/>
      <w:bookmarkStart w:id="587" w:name="_Toc103069041"/>
      <w:bookmarkStart w:id="588" w:name="_Toc103064316"/>
      <w:bookmarkStart w:id="589" w:name="_Toc103069042"/>
      <w:bookmarkStart w:id="590" w:name="_Toc33707753"/>
      <w:bookmarkStart w:id="591" w:name="_Toc236745914"/>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r w:rsidRPr="00F45433">
        <w:t>Dispositifs Actionnés de mise en Sécurité (DAS)</w:t>
      </w:r>
      <w:bookmarkEnd w:id="590"/>
      <w:bookmarkEnd w:id="591"/>
    </w:p>
    <w:p w14:paraId="7829083A"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DAS associés au site seront uniquement constitués d’arrêts techniques (coupures énergies) et éventuellement de télécommandes de clapets coupe-feu.</w:t>
      </w:r>
    </w:p>
    <w:p w14:paraId="592D9573" w14:textId="2435C83C" w:rsidR="00F45433" w:rsidRPr="00F45433" w:rsidRDefault="005F5FD9" w:rsidP="00F45433">
      <w:pPr>
        <w:spacing w:after="120"/>
        <w:jc w:val="both"/>
        <w:rPr>
          <w:rFonts w:ascii="Times New Roman" w:hAnsi="Times New Roman"/>
          <w:sz w:val="24"/>
          <w:szCs w:val="24"/>
        </w:rPr>
      </w:pPr>
      <w:r>
        <w:rPr>
          <w:rFonts w:ascii="Times New Roman" w:hAnsi="Times New Roman"/>
          <w:sz w:val="24"/>
          <w:szCs w:val="24"/>
        </w:rPr>
        <w:t>I</w:t>
      </w:r>
      <w:r w:rsidR="00F45433" w:rsidRPr="00F45433">
        <w:rPr>
          <w:rFonts w:ascii="Times New Roman" w:hAnsi="Times New Roman"/>
          <w:sz w:val="24"/>
          <w:szCs w:val="24"/>
        </w:rPr>
        <w:t>l sera nécessaire de réaliser différents asservissements incendie pour permettre l’intervention du personnel de secours et protéger le reste des équipements techniques. Soit :</w:t>
      </w:r>
    </w:p>
    <w:p w14:paraId="44CB4AB2" w14:textId="77777777" w:rsidR="00F45433" w:rsidRPr="00F45433" w:rsidRDefault="00F45433">
      <w:pPr>
        <w:numPr>
          <w:ilvl w:val="0"/>
          <w:numId w:val="13"/>
        </w:numPr>
        <w:spacing w:after="120"/>
        <w:jc w:val="both"/>
        <w:rPr>
          <w:rFonts w:ascii="Times New Roman" w:hAnsi="Times New Roman"/>
          <w:sz w:val="24"/>
          <w:szCs w:val="24"/>
        </w:rPr>
      </w:pPr>
      <w:r w:rsidRPr="00F45433">
        <w:rPr>
          <w:rFonts w:ascii="Times New Roman" w:hAnsi="Times New Roman"/>
          <w:sz w:val="24"/>
          <w:szCs w:val="24"/>
        </w:rPr>
        <w:t>Arrêt général énergie (asservissement des disjoncteurs basse tension),</w:t>
      </w:r>
    </w:p>
    <w:p w14:paraId="45FD7A69" w14:textId="77777777" w:rsidR="00F45433" w:rsidRPr="00F45433" w:rsidRDefault="00F45433">
      <w:pPr>
        <w:numPr>
          <w:ilvl w:val="0"/>
          <w:numId w:val="13"/>
        </w:numPr>
        <w:spacing w:after="120"/>
        <w:jc w:val="both"/>
        <w:rPr>
          <w:rFonts w:ascii="Times New Roman" w:hAnsi="Times New Roman"/>
          <w:sz w:val="24"/>
          <w:szCs w:val="24"/>
        </w:rPr>
      </w:pPr>
      <w:r w:rsidRPr="00F45433">
        <w:rPr>
          <w:rFonts w:ascii="Times New Roman" w:hAnsi="Times New Roman"/>
          <w:sz w:val="24"/>
          <w:szCs w:val="24"/>
        </w:rPr>
        <w:t>Arrêt servitudes salles radars et moyens généraux (asservissement disjoncteur général servitudes côté TGBT général),</w:t>
      </w:r>
    </w:p>
    <w:p w14:paraId="284DEFA1" w14:textId="77777777" w:rsidR="00F45433" w:rsidRPr="00F45433" w:rsidRDefault="00F45433">
      <w:pPr>
        <w:numPr>
          <w:ilvl w:val="0"/>
          <w:numId w:val="13"/>
        </w:numPr>
        <w:spacing w:after="120"/>
        <w:jc w:val="both"/>
        <w:rPr>
          <w:rFonts w:ascii="Times New Roman" w:hAnsi="Times New Roman"/>
          <w:sz w:val="24"/>
          <w:szCs w:val="24"/>
        </w:rPr>
      </w:pPr>
      <w:r w:rsidRPr="00F45433">
        <w:rPr>
          <w:rFonts w:ascii="Times New Roman" w:hAnsi="Times New Roman"/>
          <w:sz w:val="24"/>
          <w:szCs w:val="24"/>
        </w:rPr>
        <w:t>Arrêt onduleur et batteries associées (action sur la chaîne d'arrêt d'urgence de l’onduleur ainsi que sur disjoncteur général des batteries associées).</w:t>
      </w:r>
    </w:p>
    <w:p w14:paraId="50EEB307" w14:textId="3E4F6AA8" w:rsidR="00F45433" w:rsidRPr="00F45433" w:rsidRDefault="002C28B5" w:rsidP="00F45433">
      <w:pPr>
        <w:spacing w:after="120"/>
        <w:jc w:val="both"/>
        <w:rPr>
          <w:rFonts w:ascii="Times New Roman" w:hAnsi="Times New Roman"/>
          <w:sz w:val="24"/>
          <w:szCs w:val="24"/>
        </w:rPr>
      </w:pPr>
      <w:r>
        <w:rPr>
          <w:rFonts w:ascii="Times New Roman" w:hAnsi="Times New Roman"/>
          <w:sz w:val="24"/>
          <w:szCs w:val="24"/>
        </w:rPr>
        <w:t>L</w:t>
      </w:r>
      <w:r w:rsidR="00F45433" w:rsidRPr="00F45433">
        <w:rPr>
          <w:rFonts w:ascii="Times New Roman" w:hAnsi="Times New Roman"/>
          <w:sz w:val="24"/>
          <w:szCs w:val="24"/>
        </w:rPr>
        <w:t xml:space="preserve">e processus incendie </w:t>
      </w:r>
      <w:r w:rsidR="00AB6BF9">
        <w:rPr>
          <w:rFonts w:ascii="Times New Roman" w:hAnsi="Times New Roman"/>
          <w:sz w:val="24"/>
          <w:szCs w:val="24"/>
        </w:rPr>
        <w:t xml:space="preserve">à la suite d’une double détection (confirmation feu) </w:t>
      </w:r>
      <w:r w:rsidR="00F45433" w:rsidRPr="00F45433">
        <w:rPr>
          <w:rFonts w:ascii="Times New Roman" w:hAnsi="Times New Roman"/>
          <w:sz w:val="24"/>
          <w:szCs w:val="24"/>
        </w:rPr>
        <w:t xml:space="preserve">sera le </w:t>
      </w:r>
      <w:r w:rsidR="00A32360" w:rsidRPr="00F45433">
        <w:rPr>
          <w:rFonts w:ascii="Times New Roman" w:hAnsi="Times New Roman"/>
          <w:sz w:val="24"/>
          <w:szCs w:val="24"/>
        </w:rPr>
        <w:t>suivant :</w:t>
      </w:r>
    </w:p>
    <w:p w14:paraId="520B9834" w14:textId="77777777" w:rsidR="00F45433" w:rsidRPr="00F45433" w:rsidRDefault="00F45433">
      <w:pPr>
        <w:numPr>
          <w:ilvl w:val="1"/>
          <w:numId w:val="20"/>
        </w:numPr>
        <w:spacing w:after="120"/>
        <w:jc w:val="both"/>
        <w:rPr>
          <w:rFonts w:ascii="Times New Roman" w:hAnsi="Times New Roman"/>
          <w:sz w:val="24"/>
          <w:szCs w:val="24"/>
        </w:rPr>
      </w:pPr>
      <w:proofErr w:type="gramStart"/>
      <w:r w:rsidRPr="00F45433">
        <w:rPr>
          <w:rFonts w:ascii="Times New Roman" w:hAnsi="Times New Roman"/>
          <w:sz w:val="24"/>
          <w:szCs w:val="24"/>
        </w:rPr>
        <w:t>coupure</w:t>
      </w:r>
      <w:proofErr w:type="gramEnd"/>
      <w:r w:rsidRPr="00F45433">
        <w:rPr>
          <w:rFonts w:ascii="Times New Roman" w:hAnsi="Times New Roman"/>
          <w:sz w:val="24"/>
          <w:szCs w:val="24"/>
        </w:rPr>
        <w:t xml:space="preserve"> générale à partir du disjoncteur général BT du poste HT/BT (immédiat),</w:t>
      </w:r>
    </w:p>
    <w:p w14:paraId="21DAE739" w14:textId="77777777" w:rsidR="00F45433" w:rsidRDefault="00F45433">
      <w:pPr>
        <w:numPr>
          <w:ilvl w:val="1"/>
          <w:numId w:val="20"/>
        </w:numPr>
        <w:spacing w:after="120"/>
        <w:jc w:val="both"/>
        <w:rPr>
          <w:rFonts w:ascii="Times New Roman" w:hAnsi="Times New Roman"/>
          <w:sz w:val="24"/>
          <w:szCs w:val="24"/>
        </w:rPr>
      </w:pPr>
      <w:proofErr w:type="gramStart"/>
      <w:r w:rsidRPr="00F45433">
        <w:rPr>
          <w:rFonts w:ascii="Times New Roman" w:hAnsi="Times New Roman"/>
          <w:sz w:val="24"/>
          <w:szCs w:val="24"/>
        </w:rPr>
        <w:t>coupure</w:t>
      </w:r>
      <w:proofErr w:type="gramEnd"/>
      <w:r w:rsidRPr="00F45433">
        <w:rPr>
          <w:rFonts w:ascii="Times New Roman" w:hAnsi="Times New Roman"/>
          <w:sz w:val="24"/>
          <w:szCs w:val="24"/>
        </w:rPr>
        <w:t xml:space="preserve"> onduleur et disjoncteur batteries associé (temporisation 2mn 30s).</w:t>
      </w:r>
    </w:p>
    <w:p w14:paraId="7256CE74" w14:textId="396F1305" w:rsidR="000A3373" w:rsidRPr="00106318" w:rsidRDefault="000A3373">
      <w:pPr>
        <w:numPr>
          <w:ilvl w:val="1"/>
          <w:numId w:val="20"/>
        </w:numPr>
        <w:spacing w:after="120"/>
        <w:jc w:val="both"/>
        <w:rPr>
          <w:rFonts w:ascii="Times New Roman" w:hAnsi="Times New Roman"/>
          <w:sz w:val="24"/>
          <w:szCs w:val="24"/>
        </w:rPr>
      </w:pPr>
      <w:r w:rsidRPr="00106318">
        <w:rPr>
          <w:rFonts w:ascii="Times New Roman" w:hAnsi="Times New Roman"/>
          <w:sz w:val="24"/>
          <w:szCs w:val="24"/>
        </w:rPr>
        <w:t>Coupure du général groupe électrogène et inhibition du démarrage</w:t>
      </w:r>
    </w:p>
    <w:p w14:paraId="65E5317F" w14:textId="77777777" w:rsidR="00F45433" w:rsidRPr="00F45433" w:rsidRDefault="00F45433" w:rsidP="00A32360">
      <w:pPr>
        <w:pStyle w:val="Titre3"/>
      </w:pPr>
      <w:bookmarkStart w:id="592" w:name="_Toc33707754"/>
      <w:bookmarkStart w:id="593" w:name="_Toc236745915"/>
      <w:r w:rsidRPr="00F45433">
        <w:t>Coupure générale énergie (hors ondulé)</w:t>
      </w:r>
      <w:bookmarkEnd w:id="592"/>
      <w:bookmarkEnd w:id="593"/>
    </w:p>
    <w:p w14:paraId="24A8D365" w14:textId="6F22346D" w:rsidR="00F45433" w:rsidRPr="00106318" w:rsidRDefault="00F45433" w:rsidP="00F45433">
      <w:pPr>
        <w:spacing w:after="120"/>
        <w:jc w:val="both"/>
        <w:rPr>
          <w:rFonts w:ascii="Times New Roman" w:hAnsi="Times New Roman"/>
          <w:sz w:val="24"/>
          <w:szCs w:val="24"/>
        </w:rPr>
      </w:pPr>
      <w:r w:rsidRPr="00106318">
        <w:rPr>
          <w:rFonts w:ascii="Times New Roman" w:hAnsi="Times New Roman"/>
          <w:sz w:val="24"/>
          <w:szCs w:val="24"/>
        </w:rPr>
        <w:t xml:space="preserve">La coupure générale est réalisée à partir du disjoncteur général </w:t>
      </w:r>
      <w:r w:rsidR="00063367" w:rsidRPr="00106318">
        <w:rPr>
          <w:rFonts w:ascii="Times New Roman" w:hAnsi="Times New Roman"/>
          <w:sz w:val="24"/>
          <w:szCs w:val="24"/>
        </w:rPr>
        <w:t xml:space="preserve">Haute </w:t>
      </w:r>
      <w:r w:rsidRPr="00106318">
        <w:rPr>
          <w:rFonts w:ascii="Times New Roman" w:hAnsi="Times New Roman"/>
          <w:sz w:val="24"/>
          <w:szCs w:val="24"/>
        </w:rPr>
        <w:t xml:space="preserve">tension localisé dans </w:t>
      </w:r>
      <w:proofErr w:type="gramStart"/>
      <w:r w:rsidRPr="00106318">
        <w:rPr>
          <w:rFonts w:ascii="Times New Roman" w:hAnsi="Times New Roman"/>
          <w:sz w:val="24"/>
          <w:szCs w:val="24"/>
        </w:rPr>
        <w:t xml:space="preserve">le  </w:t>
      </w:r>
      <w:r w:rsidR="00063367" w:rsidRPr="00106318">
        <w:rPr>
          <w:rFonts w:ascii="Times New Roman" w:hAnsi="Times New Roman"/>
          <w:sz w:val="24"/>
          <w:szCs w:val="24"/>
        </w:rPr>
        <w:t>local</w:t>
      </w:r>
      <w:proofErr w:type="gramEnd"/>
      <w:r w:rsidR="00063367" w:rsidRPr="00106318">
        <w:rPr>
          <w:rFonts w:ascii="Times New Roman" w:hAnsi="Times New Roman"/>
          <w:sz w:val="24"/>
          <w:szCs w:val="24"/>
        </w:rPr>
        <w:t xml:space="preserve"> HTA </w:t>
      </w:r>
      <w:r w:rsidRPr="00106318">
        <w:rPr>
          <w:rFonts w:ascii="Times New Roman" w:hAnsi="Times New Roman"/>
          <w:sz w:val="24"/>
          <w:szCs w:val="24"/>
        </w:rPr>
        <w:t xml:space="preserve">et du disjoncteur situé dans le TGBT </w:t>
      </w:r>
      <w:r w:rsidR="00063367" w:rsidRPr="00106318">
        <w:rPr>
          <w:rFonts w:ascii="Times New Roman" w:hAnsi="Times New Roman"/>
          <w:sz w:val="24"/>
          <w:szCs w:val="24"/>
        </w:rPr>
        <w:t>non secouru</w:t>
      </w:r>
      <w:r w:rsidR="00106318">
        <w:rPr>
          <w:rFonts w:ascii="Times New Roman" w:hAnsi="Times New Roman"/>
          <w:sz w:val="24"/>
          <w:szCs w:val="24"/>
        </w:rPr>
        <w:t>.</w:t>
      </w:r>
    </w:p>
    <w:p w14:paraId="6FA78806"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 commande est à émission de courant avec surveillance de ligne (tension de commande 24 Volts CC) issue directement de la baie incendie.</w:t>
      </w:r>
    </w:p>
    <w:p w14:paraId="091A391B" w14:textId="6EE0E52D" w:rsid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 liaison nécessaire à l’asservissement est réalisée à partir d’un câble multipaire S</w:t>
      </w:r>
      <w:r w:rsidR="00DA2A07">
        <w:rPr>
          <w:rFonts w:ascii="Times New Roman" w:hAnsi="Times New Roman"/>
          <w:sz w:val="24"/>
          <w:szCs w:val="24"/>
        </w:rPr>
        <w:t>YT</w:t>
      </w:r>
      <w:r w:rsidRPr="00F45433">
        <w:rPr>
          <w:rFonts w:ascii="Times New Roman" w:hAnsi="Times New Roman"/>
          <w:sz w:val="24"/>
          <w:szCs w:val="24"/>
        </w:rPr>
        <w:t>1 avec écran (7 paires) dont 2 paires sont utilisées pour la télécommande et le contrôle de présence tension de commande pour la bobine MX.</w:t>
      </w:r>
    </w:p>
    <w:p w14:paraId="29551A0F" w14:textId="77777777" w:rsidR="00DB48DB" w:rsidRPr="00106318" w:rsidRDefault="00DB48DB" w:rsidP="00DB48DB">
      <w:pPr>
        <w:pStyle w:val="Titre3"/>
      </w:pPr>
      <w:bookmarkStart w:id="594" w:name="_Toc408307283"/>
      <w:bookmarkStart w:id="595" w:name="_Toc236745916"/>
      <w:r w:rsidRPr="00106318">
        <w:t>Interdiction de démarrage groupe</w:t>
      </w:r>
      <w:bookmarkEnd w:id="594"/>
      <w:bookmarkEnd w:id="595"/>
    </w:p>
    <w:p w14:paraId="40D58572" w14:textId="77777777" w:rsidR="00DB48DB" w:rsidRPr="00106318" w:rsidRDefault="00DB48DB" w:rsidP="00DB48DB">
      <w:pPr>
        <w:pStyle w:val="Corpsdetexte"/>
        <w:rPr>
          <w:sz w:val="24"/>
          <w:szCs w:val="24"/>
        </w:rPr>
      </w:pPr>
      <w:r w:rsidRPr="00106318">
        <w:rPr>
          <w:sz w:val="24"/>
          <w:szCs w:val="24"/>
        </w:rPr>
        <w:t>La commande est réalisée par contact NO-NF inséré dans la chaîne de démarrage du groupe. La commande transmise au groupe est maintenue même dans le cas de manque total énergie.</w:t>
      </w:r>
    </w:p>
    <w:p w14:paraId="5A6D31A4" w14:textId="77777777" w:rsidR="00DB48DB" w:rsidRPr="00106318" w:rsidRDefault="00DB48DB" w:rsidP="00DB48DB">
      <w:pPr>
        <w:pStyle w:val="Corpsdetexte"/>
        <w:rPr>
          <w:sz w:val="24"/>
          <w:szCs w:val="24"/>
        </w:rPr>
      </w:pPr>
      <w:r w:rsidRPr="00106318">
        <w:rPr>
          <w:sz w:val="24"/>
          <w:szCs w:val="24"/>
        </w:rPr>
        <w:t>L’autorisation de démarrage du groupe peut être éventuellement effectuée par pression d’un poussoir situé en face avant de la centrale de sécurité incendie.</w:t>
      </w:r>
    </w:p>
    <w:p w14:paraId="15FD64D4" w14:textId="2A164881" w:rsidR="00DB48DB" w:rsidRPr="00106318" w:rsidRDefault="00DB48DB" w:rsidP="00DB48DB">
      <w:pPr>
        <w:spacing w:after="120"/>
        <w:jc w:val="both"/>
        <w:rPr>
          <w:rFonts w:ascii="Times New Roman" w:hAnsi="Times New Roman"/>
          <w:sz w:val="24"/>
          <w:szCs w:val="24"/>
        </w:rPr>
      </w:pPr>
      <w:r w:rsidRPr="00106318">
        <w:rPr>
          <w:rFonts w:ascii="Times New Roman" w:hAnsi="Times New Roman"/>
          <w:sz w:val="24"/>
          <w:szCs w:val="24"/>
        </w:rPr>
        <w:t>La commande sera à manque de courant 24 ou 48 V sans temporisation</w:t>
      </w:r>
    </w:p>
    <w:p w14:paraId="4E0D7C14" w14:textId="77777777" w:rsidR="00F45433" w:rsidRPr="00F45433" w:rsidRDefault="00F45433" w:rsidP="00A32360">
      <w:pPr>
        <w:pStyle w:val="Titre3"/>
      </w:pPr>
      <w:bookmarkStart w:id="596" w:name="_Toc33707756"/>
      <w:bookmarkStart w:id="597" w:name="_Toc236745917"/>
      <w:r w:rsidRPr="00F45433">
        <w:lastRenderedPageBreak/>
        <w:t>Coupure onduleur</w:t>
      </w:r>
      <w:bookmarkEnd w:id="596"/>
      <w:bookmarkEnd w:id="597"/>
    </w:p>
    <w:p w14:paraId="765DD8BD"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 coupure onduleur n’est réalisée qu’après temporisation de 2mn30s pour permettre à l’onduleur d’alimenter le plus longtemps possible les organes incendie.</w:t>
      </w:r>
    </w:p>
    <w:p w14:paraId="0950C3D3"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L’asservissement est réalisé par contact NO-NF inséré à la chaîne d’arrêt d’urgence de l’onduleur.</w:t>
      </w:r>
    </w:p>
    <w:p w14:paraId="7A751E2F"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 coupure générale onduleur entraîne par ailleurs la coupure de la protection des batteries associées. Cette action est réalisée automatiquement par la chaîne d’arrêt d’urgence de l’onduleur.</w:t>
      </w:r>
    </w:p>
    <w:p w14:paraId="7A13FB8A"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 xml:space="preserve">La commande sera à émission de courant 24 ou 48 V avec surveillance de ligne et avec temporisation réglable jusqu’à 2m30s. </w:t>
      </w:r>
    </w:p>
    <w:p w14:paraId="29EA3005" w14:textId="4D4F02D4" w:rsidR="00F45433" w:rsidRPr="00F45433" w:rsidRDefault="00F45433" w:rsidP="00A32360">
      <w:pPr>
        <w:pStyle w:val="Titre3"/>
      </w:pPr>
      <w:bookmarkStart w:id="598" w:name="_Toc103064320"/>
      <w:bookmarkStart w:id="599" w:name="_Toc103069046"/>
      <w:bookmarkStart w:id="600" w:name="_Toc103064321"/>
      <w:bookmarkStart w:id="601" w:name="_Toc103069047"/>
      <w:bookmarkStart w:id="602" w:name="_Toc103064322"/>
      <w:bookmarkStart w:id="603" w:name="_Toc103069048"/>
      <w:bookmarkStart w:id="604" w:name="_Toc103064323"/>
      <w:bookmarkStart w:id="605" w:name="_Toc103069049"/>
      <w:bookmarkStart w:id="606" w:name="_Toc103064324"/>
      <w:bookmarkStart w:id="607" w:name="_Toc103069050"/>
      <w:bookmarkStart w:id="608" w:name="_Toc103064325"/>
      <w:bookmarkStart w:id="609" w:name="_Toc103069051"/>
      <w:bookmarkStart w:id="610" w:name="_Toc103064326"/>
      <w:bookmarkStart w:id="611" w:name="_Toc103069052"/>
      <w:bookmarkStart w:id="612" w:name="_Toc103064327"/>
      <w:bookmarkStart w:id="613" w:name="_Toc103069053"/>
      <w:bookmarkStart w:id="614" w:name="_Toc103064328"/>
      <w:bookmarkStart w:id="615" w:name="_Toc103069054"/>
      <w:bookmarkStart w:id="616" w:name="_Toc103064329"/>
      <w:bookmarkStart w:id="617" w:name="_Toc103069055"/>
      <w:bookmarkStart w:id="618" w:name="_Toc33707760"/>
      <w:bookmarkStart w:id="619" w:name="_Toc236745918"/>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r w:rsidRPr="00F45433">
        <w:t>Bo</w:t>
      </w:r>
      <w:r w:rsidR="00615EBC">
        <w:t>î</w:t>
      </w:r>
      <w:r w:rsidRPr="00F45433">
        <w:t>tier à clefs présence maintenance</w:t>
      </w:r>
      <w:bookmarkEnd w:id="618"/>
      <w:bookmarkEnd w:id="619"/>
    </w:p>
    <w:p w14:paraId="1840FA4C" w14:textId="3BD8A492"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Un bo</w:t>
      </w:r>
      <w:r w:rsidR="00615EBC">
        <w:rPr>
          <w:rFonts w:ascii="Times New Roman" w:hAnsi="Times New Roman"/>
          <w:sz w:val="24"/>
          <w:szCs w:val="24"/>
        </w:rPr>
        <w:t>î</w:t>
      </w:r>
      <w:r w:rsidRPr="00F45433">
        <w:rPr>
          <w:rFonts w:ascii="Times New Roman" w:hAnsi="Times New Roman"/>
          <w:sz w:val="24"/>
          <w:szCs w:val="24"/>
        </w:rPr>
        <w:t>tier à clefs situé à l’entrée de la station permet de signaler à la supervision la présence de l’équipe de maintenance radar dans le bâtiment. Ce matériel et cette fonctionnalité devra être conservée dans la nouvelle installation.</w:t>
      </w:r>
    </w:p>
    <w:p w14:paraId="300E5A3B" w14:textId="77777777" w:rsidR="00F45433" w:rsidRPr="00F45433" w:rsidRDefault="00F45433" w:rsidP="00A77E6E">
      <w:pPr>
        <w:pStyle w:val="Titre3"/>
      </w:pPr>
      <w:bookmarkStart w:id="620" w:name="_Toc103064331"/>
      <w:bookmarkStart w:id="621" w:name="_Toc103069057"/>
      <w:bookmarkStart w:id="622" w:name="_Toc103064332"/>
      <w:bookmarkStart w:id="623" w:name="_Toc103069058"/>
      <w:bookmarkStart w:id="624" w:name="_Toc103064333"/>
      <w:bookmarkStart w:id="625" w:name="_Toc103069059"/>
      <w:bookmarkStart w:id="626" w:name="_Toc103064334"/>
      <w:bookmarkStart w:id="627" w:name="_Toc103069060"/>
      <w:bookmarkStart w:id="628" w:name="_Toc103064335"/>
      <w:bookmarkStart w:id="629" w:name="_Toc103069061"/>
      <w:bookmarkStart w:id="630" w:name="_Toc103064336"/>
      <w:bookmarkStart w:id="631" w:name="_Toc103069062"/>
      <w:bookmarkStart w:id="632" w:name="_Toc103064337"/>
      <w:bookmarkStart w:id="633" w:name="_Toc103069063"/>
      <w:bookmarkStart w:id="634" w:name="_Toc103064338"/>
      <w:bookmarkStart w:id="635" w:name="_Toc103069064"/>
      <w:bookmarkStart w:id="636" w:name="_Toc103064339"/>
      <w:bookmarkStart w:id="637" w:name="_Toc103069065"/>
      <w:bookmarkStart w:id="638" w:name="_Toc103064340"/>
      <w:bookmarkStart w:id="639" w:name="_Toc103069066"/>
      <w:bookmarkStart w:id="640" w:name="_Toc103064341"/>
      <w:bookmarkStart w:id="641" w:name="_Toc103069067"/>
      <w:bookmarkStart w:id="642" w:name="_Toc103064342"/>
      <w:bookmarkStart w:id="643" w:name="_Toc103069068"/>
      <w:bookmarkStart w:id="644" w:name="_Toc103064343"/>
      <w:bookmarkStart w:id="645" w:name="_Toc103069069"/>
      <w:bookmarkStart w:id="646" w:name="_Toc103064344"/>
      <w:bookmarkStart w:id="647" w:name="_Toc103069070"/>
      <w:bookmarkStart w:id="648" w:name="_Toc33707763"/>
      <w:bookmarkStart w:id="649" w:name="_Toc2367459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r w:rsidRPr="00F45433">
        <w:t>Câblage lignes de télécommande des DAS</w:t>
      </w:r>
      <w:bookmarkEnd w:id="648"/>
      <w:bookmarkEnd w:id="649"/>
    </w:p>
    <w:p w14:paraId="31A85663" w14:textId="6D75821B"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 télécommande des DAS (arrêts techniques) sera le plus souvent à émission 24 ou 48 V. Seules seront à manque</w:t>
      </w:r>
      <w:r w:rsidR="00D762C0">
        <w:rPr>
          <w:rFonts w:ascii="Times New Roman" w:hAnsi="Times New Roman"/>
          <w:sz w:val="24"/>
          <w:szCs w:val="24"/>
        </w:rPr>
        <w:t xml:space="preserve"> de courant</w:t>
      </w:r>
      <w:r w:rsidRPr="00F45433">
        <w:rPr>
          <w:rFonts w:ascii="Times New Roman" w:hAnsi="Times New Roman"/>
          <w:sz w:val="24"/>
          <w:szCs w:val="24"/>
        </w:rPr>
        <w:t>, les commandes d'arrêt groupe électrogène.</w:t>
      </w:r>
    </w:p>
    <w:p w14:paraId="2206F35A"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 télécommande des DAS (Clapets coupe-feu) sera à manque de courant en 24 ou 48 volts.</w:t>
      </w:r>
    </w:p>
    <w:p w14:paraId="7FB27FEF"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lignes de télécommandes devront être réalisées en câbles de la catégorie CR1 pour les DAS à émission et C2 pour les DAS à rupture.</w:t>
      </w:r>
    </w:p>
    <w:p w14:paraId="7DE2F586"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Une surveillance de ligne sera obligatoirement prévue pour toute commande à émission.</w:t>
      </w:r>
    </w:p>
    <w:p w14:paraId="06F1FFB5" w14:textId="77777777" w:rsidR="00F45433" w:rsidRPr="00F45433" w:rsidRDefault="00F45433" w:rsidP="00A77E6E">
      <w:pPr>
        <w:pStyle w:val="Titre3"/>
      </w:pPr>
      <w:bookmarkStart w:id="650" w:name="_Toc33707764"/>
      <w:bookmarkStart w:id="651" w:name="_Toc236745920"/>
      <w:r w:rsidRPr="00F45433">
        <w:t>Câblage lignes de contrôle des DAS</w:t>
      </w:r>
      <w:bookmarkEnd w:id="650"/>
      <w:bookmarkEnd w:id="651"/>
    </w:p>
    <w:p w14:paraId="0CEB772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lignes de contrôle des DAS seront réalisées dans les mêmes conditions que les lignes de télécommande.</w:t>
      </w:r>
    </w:p>
    <w:p w14:paraId="7A10E080" w14:textId="77777777" w:rsidR="00F45433" w:rsidRPr="00F45433" w:rsidRDefault="00F45433" w:rsidP="00A77E6E">
      <w:pPr>
        <w:pStyle w:val="Titre3"/>
      </w:pPr>
      <w:bookmarkStart w:id="652" w:name="_Toc103064347"/>
      <w:bookmarkStart w:id="653" w:name="_Toc103069073"/>
      <w:bookmarkStart w:id="654" w:name="_Toc103064348"/>
      <w:bookmarkStart w:id="655" w:name="_Toc103069074"/>
      <w:bookmarkStart w:id="656" w:name="_Toc103064349"/>
      <w:bookmarkStart w:id="657" w:name="_Toc103069075"/>
      <w:bookmarkStart w:id="658" w:name="_Toc103064350"/>
      <w:bookmarkStart w:id="659" w:name="_Toc103069076"/>
      <w:bookmarkStart w:id="660" w:name="_Toc33707767"/>
      <w:bookmarkStart w:id="661" w:name="_Toc236745921"/>
      <w:bookmarkEnd w:id="652"/>
      <w:bookmarkEnd w:id="653"/>
      <w:bookmarkEnd w:id="654"/>
      <w:bookmarkEnd w:id="655"/>
      <w:bookmarkEnd w:id="656"/>
      <w:bookmarkEnd w:id="657"/>
      <w:bookmarkEnd w:id="658"/>
      <w:bookmarkEnd w:id="659"/>
      <w:r w:rsidRPr="00F45433">
        <w:t>Alimentation générale du SMSI</w:t>
      </w:r>
      <w:bookmarkEnd w:id="660"/>
      <w:bookmarkEnd w:id="661"/>
    </w:p>
    <w:p w14:paraId="748185DC"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L’alimentation générale du Système de Mise en Sécurité Incendie (issue du TGBT), sera réalisée en câble de type CR1.</w:t>
      </w:r>
    </w:p>
    <w:p w14:paraId="30A3171C" w14:textId="77777777" w:rsidR="00F45433" w:rsidRDefault="00F45433" w:rsidP="00A32360">
      <w:pPr>
        <w:pStyle w:val="Titre3"/>
      </w:pPr>
      <w:bookmarkStart w:id="662" w:name="_Toc103064352"/>
      <w:bookmarkStart w:id="663" w:name="_Toc103069078"/>
      <w:bookmarkStart w:id="664" w:name="_Toc103064353"/>
      <w:bookmarkStart w:id="665" w:name="_Toc103069079"/>
      <w:bookmarkStart w:id="666" w:name="_Toc103064354"/>
      <w:bookmarkStart w:id="667" w:name="_Toc103069080"/>
      <w:bookmarkStart w:id="668" w:name="_Toc103064355"/>
      <w:bookmarkStart w:id="669" w:name="_Toc103069081"/>
      <w:bookmarkStart w:id="670" w:name="_Toc103064356"/>
      <w:bookmarkStart w:id="671" w:name="_Toc103069082"/>
      <w:bookmarkStart w:id="672" w:name="_Toc103064357"/>
      <w:bookmarkStart w:id="673" w:name="_Toc103069083"/>
      <w:bookmarkStart w:id="674" w:name="_Toc103064358"/>
      <w:bookmarkStart w:id="675" w:name="_Toc103069084"/>
      <w:bookmarkStart w:id="676" w:name="_Toc103064359"/>
      <w:bookmarkStart w:id="677" w:name="_Toc103069085"/>
      <w:bookmarkStart w:id="678" w:name="_Toc103064360"/>
      <w:bookmarkStart w:id="679" w:name="_Toc103069086"/>
      <w:bookmarkStart w:id="680" w:name="_Toc103064361"/>
      <w:bookmarkStart w:id="681" w:name="_Toc103069087"/>
      <w:bookmarkStart w:id="682" w:name="_Toc103064362"/>
      <w:bookmarkStart w:id="683" w:name="_Toc103069088"/>
      <w:bookmarkStart w:id="684" w:name="_Toc103064363"/>
      <w:bookmarkStart w:id="685" w:name="_Toc103069089"/>
      <w:bookmarkStart w:id="686" w:name="_Toc33707771"/>
      <w:bookmarkStart w:id="687" w:name="_Toc236745922"/>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r w:rsidRPr="00F45433">
        <w:t xml:space="preserve">Système de détection de type </w:t>
      </w:r>
      <w:proofErr w:type="spellStart"/>
      <w:r w:rsidRPr="00F45433">
        <w:t>multiponctuelle</w:t>
      </w:r>
      <w:bookmarkEnd w:id="686"/>
      <w:bookmarkEnd w:id="687"/>
      <w:proofErr w:type="spellEnd"/>
    </w:p>
    <w:p w14:paraId="12888F73" w14:textId="77777777" w:rsidR="00B25E6F" w:rsidRPr="00B25E6F" w:rsidRDefault="00B25E6F" w:rsidP="00B25E6F">
      <w:pPr>
        <w:spacing w:before="100" w:beforeAutospacing="1" w:after="100" w:afterAutospacing="1"/>
        <w:rPr>
          <w:rFonts w:ascii="Times New Roman" w:hAnsi="Times New Roman"/>
          <w:sz w:val="24"/>
          <w:szCs w:val="24"/>
        </w:rPr>
      </w:pPr>
      <w:r w:rsidRPr="00B25E6F">
        <w:rPr>
          <w:rFonts w:ascii="Times New Roman" w:hAnsi="Times New Roman"/>
          <w:sz w:val="24"/>
          <w:szCs w:val="24"/>
        </w:rPr>
        <w:t xml:space="preserve">Il sera laissé libre choix au candidat concernant le type de détection </w:t>
      </w:r>
      <w:proofErr w:type="spellStart"/>
      <w:r w:rsidRPr="00B25E6F">
        <w:rPr>
          <w:rFonts w:ascii="Times New Roman" w:hAnsi="Times New Roman"/>
          <w:sz w:val="24"/>
          <w:szCs w:val="24"/>
        </w:rPr>
        <w:t>multiponctuelle</w:t>
      </w:r>
      <w:proofErr w:type="spellEnd"/>
      <w:r w:rsidRPr="00B25E6F">
        <w:rPr>
          <w:rFonts w:ascii="Times New Roman" w:hAnsi="Times New Roman"/>
          <w:sz w:val="24"/>
          <w:szCs w:val="24"/>
        </w:rPr>
        <w:t xml:space="preserve"> à prévoir, dans le cas où cette technologie par prélèvement d'air serait proposée pour assurer tout ou partie de la double détection requise (ambiance et/ou faux-planchers). Le matériel proposé devra répondre aux différents critères techniques exigés dans les paragraphes ci-avant, définis en fonction du type</w:t>
      </w:r>
      <w:r w:rsidRPr="00B25E6F">
        <w:rPr>
          <w:rFonts w:ascii="Times New Roman" w:hAnsi="Times New Roman"/>
          <w:b/>
          <w:bCs/>
          <w:sz w:val="24"/>
          <w:szCs w:val="24"/>
        </w:rPr>
        <w:t xml:space="preserve"> </w:t>
      </w:r>
      <w:r w:rsidRPr="00B25E6F">
        <w:rPr>
          <w:rFonts w:ascii="Times New Roman" w:hAnsi="Times New Roman"/>
          <w:sz w:val="24"/>
          <w:szCs w:val="24"/>
        </w:rPr>
        <w:t>de volume protégé.</w:t>
      </w:r>
    </w:p>
    <w:p w14:paraId="1BF3DD89" w14:textId="77777777" w:rsidR="00B25E6F" w:rsidRPr="00B25E6F" w:rsidRDefault="00B25E6F" w:rsidP="00B25E6F">
      <w:pPr>
        <w:spacing w:before="100" w:beforeAutospacing="1" w:after="100" w:afterAutospacing="1"/>
        <w:rPr>
          <w:rFonts w:ascii="Times New Roman" w:hAnsi="Times New Roman"/>
          <w:sz w:val="24"/>
          <w:szCs w:val="24"/>
        </w:rPr>
      </w:pPr>
      <w:r w:rsidRPr="00B25E6F">
        <w:rPr>
          <w:rFonts w:ascii="Times New Roman" w:hAnsi="Times New Roman"/>
          <w:sz w:val="24"/>
          <w:szCs w:val="24"/>
        </w:rPr>
        <w:t xml:space="preserve">Conformément à la gamme d’équipements incendie proposés par l’ensemble des constructeurs reconnus dans le domaine de la sécurité incendie, la détection </w:t>
      </w:r>
      <w:proofErr w:type="spellStart"/>
      <w:r w:rsidRPr="00B25E6F">
        <w:rPr>
          <w:rFonts w:ascii="Times New Roman" w:hAnsi="Times New Roman"/>
          <w:sz w:val="24"/>
          <w:szCs w:val="24"/>
        </w:rPr>
        <w:t>multiponctuelle</w:t>
      </w:r>
      <w:proofErr w:type="spellEnd"/>
      <w:r w:rsidRPr="00B25E6F">
        <w:rPr>
          <w:rFonts w:ascii="Times New Roman" w:hAnsi="Times New Roman"/>
          <w:sz w:val="24"/>
          <w:szCs w:val="24"/>
        </w:rPr>
        <w:t xml:space="preserve"> à prélèvement d’air pourra être conçue suivant les deux technologies suivantes :</w:t>
      </w:r>
    </w:p>
    <w:p w14:paraId="7586916E" w14:textId="77777777" w:rsidR="00B25E6F" w:rsidRPr="00B25E6F" w:rsidRDefault="00B25E6F" w:rsidP="00B25E6F">
      <w:pPr>
        <w:numPr>
          <w:ilvl w:val="0"/>
          <w:numId w:val="59"/>
        </w:numPr>
        <w:spacing w:before="100" w:beforeAutospacing="1" w:after="100" w:afterAutospacing="1"/>
        <w:rPr>
          <w:rFonts w:ascii="Times New Roman" w:hAnsi="Times New Roman"/>
          <w:sz w:val="24"/>
          <w:szCs w:val="24"/>
        </w:rPr>
      </w:pPr>
      <w:r w:rsidRPr="00B25E6F">
        <w:rPr>
          <w:rFonts w:ascii="Times New Roman" w:hAnsi="Times New Roman"/>
          <w:sz w:val="24"/>
          <w:szCs w:val="24"/>
        </w:rPr>
        <w:lastRenderedPageBreak/>
        <w:t xml:space="preserve">Détection </w:t>
      </w:r>
      <w:proofErr w:type="spellStart"/>
      <w:r w:rsidRPr="00B25E6F">
        <w:rPr>
          <w:rFonts w:ascii="Times New Roman" w:hAnsi="Times New Roman"/>
          <w:sz w:val="24"/>
          <w:szCs w:val="24"/>
        </w:rPr>
        <w:t>multiponctuelle</w:t>
      </w:r>
      <w:proofErr w:type="spellEnd"/>
      <w:r w:rsidRPr="00B25E6F">
        <w:rPr>
          <w:rFonts w:ascii="Times New Roman" w:hAnsi="Times New Roman"/>
          <w:sz w:val="24"/>
          <w:szCs w:val="24"/>
        </w:rPr>
        <w:t xml:space="preserve"> à prélèvement d’air associée à une double chambre d’analyse optique interactive (ou procédé techniquement équivalent). La sensibilité du système sera réglée et réglable en fonction </w:t>
      </w:r>
      <w:r w:rsidRPr="009B538A">
        <w:rPr>
          <w:rFonts w:ascii="Times New Roman" w:hAnsi="Times New Roman"/>
          <w:sz w:val="24"/>
          <w:szCs w:val="24"/>
        </w:rPr>
        <w:t>du risque incendie spécifique au local</w:t>
      </w:r>
      <w:r w:rsidRPr="00B25E6F">
        <w:rPr>
          <w:rFonts w:ascii="Times New Roman" w:hAnsi="Times New Roman"/>
          <w:sz w:val="24"/>
          <w:szCs w:val="24"/>
        </w:rPr>
        <w:t>.</w:t>
      </w:r>
    </w:p>
    <w:p w14:paraId="46861FCC" w14:textId="77777777" w:rsidR="00B25E6F" w:rsidRPr="00B25E6F" w:rsidRDefault="00B25E6F" w:rsidP="00B25E6F">
      <w:pPr>
        <w:numPr>
          <w:ilvl w:val="0"/>
          <w:numId w:val="59"/>
        </w:numPr>
        <w:spacing w:before="100" w:beforeAutospacing="1" w:after="100" w:afterAutospacing="1"/>
        <w:rPr>
          <w:rFonts w:ascii="Times New Roman" w:hAnsi="Times New Roman"/>
          <w:sz w:val="24"/>
          <w:szCs w:val="24"/>
        </w:rPr>
      </w:pPr>
      <w:r w:rsidRPr="00B25E6F">
        <w:rPr>
          <w:rFonts w:ascii="Times New Roman" w:hAnsi="Times New Roman"/>
          <w:sz w:val="24"/>
          <w:szCs w:val="24"/>
        </w:rPr>
        <w:t xml:space="preserve">OU Détection </w:t>
      </w:r>
      <w:proofErr w:type="spellStart"/>
      <w:r w:rsidRPr="00B25E6F">
        <w:rPr>
          <w:rFonts w:ascii="Times New Roman" w:hAnsi="Times New Roman"/>
          <w:sz w:val="24"/>
          <w:szCs w:val="24"/>
        </w:rPr>
        <w:t>multiponctuelle</w:t>
      </w:r>
      <w:proofErr w:type="spellEnd"/>
      <w:r w:rsidRPr="00B25E6F">
        <w:rPr>
          <w:rFonts w:ascii="Times New Roman" w:hAnsi="Times New Roman"/>
          <w:sz w:val="24"/>
          <w:szCs w:val="24"/>
        </w:rPr>
        <w:t xml:space="preserve"> associée à une chambre d’analyse à technologie laser.</w:t>
      </w:r>
    </w:p>
    <w:p w14:paraId="227EB23F" w14:textId="77777777" w:rsidR="00B25E6F" w:rsidRPr="00B25E6F" w:rsidRDefault="00B25E6F" w:rsidP="00B25E6F">
      <w:pPr>
        <w:spacing w:before="100" w:beforeAutospacing="1" w:after="100" w:afterAutospacing="1"/>
        <w:rPr>
          <w:rFonts w:ascii="Times New Roman" w:hAnsi="Times New Roman"/>
          <w:sz w:val="24"/>
          <w:szCs w:val="24"/>
        </w:rPr>
      </w:pPr>
      <w:r w:rsidRPr="00B25E6F">
        <w:rPr>
          <w:rFonts w:ascii="Times New Roman" w:hAnsi="Times New Roman"/>
          <w:sz w:val="24"/>
          <w:szCs w:val="24"/>
        </w:rPr>
        <w:t xml:space="preserve">Le système sera interactif (réglable en seuil de sensibilité et </w:t>
      </w:r>
      <w:proofErr w:type="spellStart"/>
      <w:r w:rsidRPr="00B25E6F">
        <w:rPr>
          <w:rFonts w:ascii="Times New Roman" w:hAnsi="Times New Roman"/>
          <w:sz w:val="24"/>
          <w:szCs w:val="24"/>
        </w:rPr>
        <w:t>auto-compensation</w:t>
      </w:r>
      <w:proofErr w:type="spellEnd"/>
      <w:r w:rsidRPr="00B25E6F">
        <w:rPr>
          <w:rFonts w:ascii="Times New Roman" w:hAnsi="Times New Roman"/>
          <w:sz w:val="24"/>
          <w:szCs w:val="24"/>
        </w:rPr>
        <w:t xml:space="preserve"> d’encrassement) et sera directement associable au futur tableau de signalisation.</w:t>
      </w:r>
    </w:p>
    <w:p w14:paraId="7188EC42" w14:textId="77777777" w:rsidR="00B25E6F" w:rsidRPr="00B25E6F" w:rsidRDefault="00B25E6F" w:rsidP="00B25E6F">
      <w:pPr>
        <w:spacing w:before="100" w:beforeAutospacing="1" w:after="100" w:afterAutospacing="1"/>
        <w:rPr>
          <w:rFonts w:ascii="Times New Roman" w:hAnsi="Times New Roman"/>
          <w:sz w:val="24"/>
          <w:szCs w:val="24"/>
        </w:rPr>
      </w:pPr>
      <w:r w:rsidRPr="00B25E6F">
        <w:rPr>
          <w:rFonts w:ascii="Times New Roman" w:hAnsi="Times New Roman"/>
          <w:sz w:val="24"/>
          <w:szCs w:val="24"/>
        </w:rPr>
        <w:t xml:space="preserve">Rappel : Le système proposé par le candidat devra entre autres garantir une parfaite efficacité vis-à-vis d’une détection des feux </w:t>
      </w:r>
      <w:proofErr w:type="spellStart"/>
      <w:r w:rsidRPr="00B25E6F">
        <w:rPr>
          <w:rFonts w:ascii="Times New Roman" w:hAnsi="Times New Roman"/>
          <w:sz w:val="24"/>
          <w:szCs w:val="24"/>
        </w:rPr>
        <w:t>couvants</w:t>
      </w:r>
      <w:proofErr w:type="spellEnd"/>
      <w:r w:rsidRPr="00B25E6F">
        <w:rPr>
          <w:rFonts w:ascii="Times New Roman" w:hAnsi="Times New Roman"/>
          <w:sz w:val="24"/>
          <w:szCs w:val="24"/>
        </w:rPr>
        <w:t xml:space="preserve"> ou feux d'origine électrique (à faible pouvoir calorifique).</w:t>
      </w:r>
    </w:p>
    <w:p w14:paraId="3FB8EC12" w14:textId="7F1E8786" w:rsidR="00F45433" w:rsidRPr="00F45433" w:rsidRDefault="00F45433" w:rsidP="00A32360">
      <w:pPr>
        <w:pStyle w:val="Titre2"/>
      </w:pPr>
      <w:bookmarkStart w:id="688" w:name="_Toc33707772"/>
      <w:bookmarkStart w:id="689" w:name="_Toc236745923"/>
      <w:r w:rsidRPr="00F45433">
        <w:t>Analyse fonctionnelle générale du processus de mise en sécurité</w:t>
      </w:r>
      <w:bookmarkEnd w:id="688"/>
      <w:bookmarkEnd w:id="689"/>
    </w:p>
    <w:p w14:paraId="34455651"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 présente analyse fonctionnelle décrit d’une manière générale le principe de mise en sécurité à appliquer.</w:t>
      </w:r>
    </w:p>
    <w:p w14:paraId="630D2ADB" w14:textId="77777777" w:rsidR="00F45433" w:rsidRPr="00150C16" w:rsidRDefault="00F45433">
      <w:pPr>
        <w:pStyle w:val="Paragraphedeliste"/>
        <w:numPr>
          <w:ilvl w:val="0"/>
          <w:numId w:val="26"/>
        </w:numPr>
        <w:spacing w:after="120"/>
        <w:jc w:val="both"/>
        <w:rPr>
          <w:rFonts w:ascii="Times New Roman" w:hAnsi="Times New Roman"/>
          <w:b/>
          <w:sz w:val="24"/>
          <w:szCs w:val="24"/>
        </w:rPr>
      </w:pPr>
      <w:r w:rsidRPr="00150C16">
        <w:rPr>
          <w:rFonts w:ascii="Times New Roman" w:hAnsi="Times New Roman"/>
          <w:b/>
          <w:sz w:val="24"/>
          <w:szCs w:val="24"/>
        </w:rPr>
        <w:t>Première alarme</w:t>
      </w:r>
    </w:p>
    <w:p w14:paraId="0B31EDB3"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Lors d’une première alarme, la signalisation « Feu 1 » de la zone correspondante est actionnée.</w:t>
      </w:r>
    </w:p>
    <w:p w14:paraId="1578B336" w14:textId="2E1C5843" w:rsidR="00F45433" w:rsidRPr="00480596" w:rsidRDefault="00F45433" w:rsidP="00F45433">
      <w:pPr>
        <w:spacing w:after="120"/>
        <w:jc w:val="both"/>
        <w:rPr>
          <w:rFonts w:ascii="Times New Roman" w:hAnsi="Times New Roman"/>
          <w:sz w:val="24"/>
          <w:szCs w:val="24"/>
        </w:rPr>
      </w:pPr>
      <w:r w:rsidRPr="00480596">
        <w:rPr>
          <w:rFonts w:ascii="Times New Roman" w:hAnsi="Times New Roman"/>
          <w:sz w:val="24"/>
          <w:szCs w:val="24"/>
        </w:rPr>
        <w:t>L’alarme générale incendie est immédiatement transmise au tableau de signalisation, au coffret de relayage ainsi qu’à tout le site par l’intermédiaire des diffuseurs sonores d’alarme incendie (commande issue du TSI par l’intermédiaire de l’UGA).</w:t>
      </w:r>
      <w:r w:rsidR="00480596" w:rsidRPr="00480596">
        <w:t xml:space="preserve"> </w:t>
      </w:r>
      <w:r w:rsidR="00480596" w:rsidRPr="00480596">
        <w:rPr>
          <w:rFonts w:ascii="Times New Roman" w:hAnsi="Times New Roman"/>
          <w:sz w:val="24"/>
          <w:szCs w:val="24"/>
        </w:rPr>
        <w:t>Le scénario de déclenchement de l'alarme générale incendie sera défini lors de la programmation du SSI. Le paramétrage pourra prévoir un déclenchement de l'alarme dès la première détection, sans attente de confirmation.</w:t>
      </w:r>
    </w:p>
    <w:p w14:paraId="527FE786"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L’alarme restreinte visuelle est activée par l’intermédiaire de l’IA du local concerné (commande issue du TSI).</w:t>
      </w:r>
    </w:p>
    <w:p w14:paraId="5EE717D3" w14:textId="6BE3F5E2"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Dans tous les cas, l’alarme incendie sera immédiatement transmise au centre de rattachement par l’intermédiaire du système de supervision radar.</w:t>
      </w:r>
    </w:p>
    <w:p w14:paraId="6289D477" w14:textId="7A4AAF2C" w:rsidR="00F45433" w:rsidRPr="00480596" w:rsidRDefault="00F45433" w:rsidP="00F45433">
      <w:pPr>
        <w:spacing w:after="120"/>
        <w:jc w:val="both"/>
        <w:rPr>
          <w:rFonts w:ascii="Times New Roman" w:hAnsi="Times New Roman"/>
          <w:sz w:val="24"/>
          <w:szCs w:val="24"/>
        </w:rPr>
      </w:pPr>
      <w:r w:rsidRPr="00480596">
        <w:rPr>
          <w:rFonts w:ascii="Times New Roman" w:hAnsi="Times New Roman"/>
          <w:sz w:val="24"/>
          <w:szCs w:val="24"/>
        </w:rPr>
        <w:t>Le personnel d’astreinte devra par ailleurs pouvoir réaliser une « RAZ » si celle-ci est fugitive</w:t>
      </w:r>
      <w:r w:rsidR="00063367" w:rsidRPr="00480596">
        <w:rPr>
          <w:rFonts w:ascii="Times New Roman" w:hAnsi="Times New Roman"/>
          <w:sz w:val="24"/>
          <w:szCs w:val="24"/>
        </w:rPr>
        <w:t xml:space="preserve"> à distance</w:t>
      </w:r>
      <w:r w:rsidR="00480596">
        <w:rPr>
          <w:rFonts w:ascii="Times New Roman" w:hAnsi="Times New Roman"/>
          <w:sz w:val="24"/>
          <w:szCs w:val="24"/>
        </w:rPr>
        <w:t>.</w:t>
      </w:r>
    </w:p>
    <w:p w14:paraId="5CA8B8C3" w14:textId="77777777" w:rsidR="00F45433" w:rsidRPr="00150C16" w:rsidRDefault="00F45433">
      <w:pPr>
        <w:pStyle w:val="Paragraphedeliste"/>
        <w:numPr>
          <w:ilvl w:val="0"/>
          <w:numId w:val="26"/>
        </w:numPr>
        <w:spacing w:after="120"/>
        <w:jc w:val="both"/>
        <w:rPr>
          <w:rFonts w:ascii="Times New Roman" w:hAnsi="Times New Roman"/>
          <w:b/>
          <w:sz w:val="24"/>
          <w:szCs w:val="24"/>
        </w:rPr>
      </w:pPr>
      <w:r w:rsidRPr="00150C16">
        <w:rPr>
          <w:rFonts w:ascii="Times New Roman" w:hAnsi="Times New Roman"/>
          <w:b/>
          <w:sz w:val="24"/>
          <w:szCs w:val="24"/>
        </w:rPr>
        <w:t>Alarme confirmée</w:t>
      </w:r>
    </w:p>
    <w:p w14:paraId="4FC5016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 xml:space="preserve">Si l’alarme est confirmée (double détection ponctuelle ou seuil de confirmation d’un des systèmes de détection </w:t>
      </w:r>
      <w:proofErr w:type="spellStart"/>
      <w:r w:rsidRPr="00F45433">
        <w:rPr>
          <w:rFonts w:ascii="Times New Roman" w:hAnsi="Times New Roman"/>
          <w:sz w:val="24"/>
          <w:szCs w:val="24"/>
        </w:rPr>
        <w:t>multiponctuelle</w:t>
      </w:r>
      <w:proofErr w:type="spellEnd"/>
      <w:r w:rsidRPr="00F45433">
        <w:rPr>
          <w:rFonts w:ascii="Times New Roman" w:hAnsi="Times New Roman"/>
          <w:sz w:val="24"/>
          <w:szCs w:val="24"/>
        </w:rPr>
        <w:t>), le voyant « feu 2 » s’allume.</w:t>
      </w:r>
    </w:p>
    <w:p w14:paraId="53D2DFB2" w14:textId="3E5F1D90" w:rsidR="00F45433" w:rsidRPr="00F45433" w:rsidRDefault="00E77D86" w:rsidP="00F45433">
      <w:pPr>
        <w:spacing w:after="120"/>
        <w:jc w:val="both"/>
        <w:rPr>
          <w:rFonts w:ascii="Times New Roman" w:hAnsi="Times New Roman"/>
          <w:sz w:val="24"/>
          <w:szCs w:val="24"/>
        </w:rPr>
      </w:pPr>
      <w:r>
        <w:rPr>
          <w:rFonts w:ascii="Times New Roman" w:hAnsi="Times New Roman"/>
          <w:sz w:val="24"/>
          <w:szCs w:val="24"/>
        </w:rPr>
        <w:t>L</w:t>
      </w:r>
      <w:r w:rsidR="00F45433" w:rsidRPr="00F45433">
        <w:rPr>
          <w:rFonts w:ascii="Times New Roman" w:hAnsi="Times New Roman"/>
          <w:sz w:val="24"/>
          <w:szCs w:val="24"/>
        </w:rPr>
        <w:t xml:space="preserve">’information d’alarme devra être transmise au centre de rattachement par l’intermédiaire du </w:t>
      </w:r>
      <w:r w:rsidR="00DA2A07" w:rsidRPr="00F45433">
        <w:rPr>
          <w:rFonts w:ascii="Times New Roman" w:hAnsi="Times New Roman"/>
          <w:sz w:val="24"/>
          <w:szCs w:val="24"/>
        </w:rPr>
        <w:t>système de supervision radar</w:t>
      </w:r>
      <w:r w:rsidR="00F45433" w:rsidRPr="00F45433">
        <w:rPr>
          <w:rFonts w:ascii="Times New Roman" w:hAnsi="Times New Roman"/>
          <w:sz w:val="24"/>
          <w:szCs w:val="24"/>
        </w:rPr>
        <w:t>.</w:t>
      </w:r>
    </w:p>
    <w:p w14:paraId="53BD3FAF" w14:textId="77777777" w:rsidR="00F45433" w:rsidRPr="00F45433" w:rsidRDefault="00F45433" w:rsidP="00F45433">
      <w:pPr>
        <w:spacing w:after="120"/>
        <w:jc w:val="both"/>
        <w:rPr>
          <w:rFonts w:ascii="Times New Roman" w:hAnsi="Times New Roman"/>
          <w:sz w:val="22"/>
          <w:szCs w:val="22"/>
        </w:rPr>
      </w:pPr>
    </w:p>
    <w:p w14:paraId="1E410F11" w14:textId="77777777" w:rsidR="00F45433" w:rsidRPr="00F45433" w:rsidRDefault="00F45433" w:rsidP="00F45433">
      <w:pPr>
        <w:spacing w:after="120"/>
        <w:jc w:val="both"/>
        <w:rPr>
          <w:rFonts w:ascii="Times New Roman" w:hAnsi="Times New Roman"/>
          <w:sz w:val="22"/>
        </w:rPr>
      </w:pPr>
    </w:p>
    <w:p w14:paraId="40EBC7A2" w14:textId="629F76B0" w:rsidR="00F45433" w:rsidRPr="00F45433" w:rsidRDefault="00F45433" w:rsidP="00A32360">
      <w:pPr>
        <w:pStyle w:val="Titre1"/>
      </w:pPr>
      <w:bookmarkStart w:id="690" w:name="_Toc150057742"/>
      <w:bookmarkStart w:id="691" w:name="_Toc150057743"/>
      <w:bookmarkStart w:id="692" w:name="_Toc150057744"/>
      <w:bookmarkStart w:id="693" w:name="_Toc33707773"/>
      <w:bookmarkStart w:id="694" w:name="_Toc236745924"/>
      <w:bookmarkStart w:id="695" w:name="_Toc268509609"/>
      <w:bookmarkStart w:id="696" w:name="_Toc258573617"/>
      <w:bookmarkStart w:id="697" w:name="_Toc297022935"/>
      <w:bookmarkStart w:id="698" w:name="_Toc209408337"/>
      <w:bookmarkStart w:id="699" w:name="_Toc125770887"/>
      <w:bookmarkStart w:id="700" w:name="_Toc53479465"/>
      <w:bookmarkStart w:id="701" w:name="_Toc268509764"/>
      <w:bookmarkStart w:id="702" w:name="_Toc258573610"/>
      <w:bookmarkStart w:id="703" w:name="_Toc209408325"/>
      <w:bookmarkStart w:id="704" w:name="_Toc125770881"/>
      <w:bookmarkStart w:id="705" w:name="_Toc297023071"/>
      <w:bookmarkStart w:id="706" w:name="_Toc33841599"/>
      <w:bookmarkStart w:id="707" w:name="_Toc10369786"/>
      <w:bookmarkStart w:id="708" w:name="_Toc752514"/>
      <w:bookmarkStart w:id="709" w:name="_Toc524496136"/>
      <w:bookmarkEnd w:id="690"/>
      <w:bookmarkEnd w:id="691"/>
      <w:bookmarkEnd w:id="692"/>
      <w:r w:rsidRPr="00F45433">
        <w:lastRenderedPageBreak/>
        <w:t xml:space="preserve">Station radar de </w:t>
      </w:r>
      <w:r w:rsidR="00D870D0">
        <w:t>Saint-Goazec</w:t>
      </w:r>
      <w:bookmarkEnd w:id="693"/>
      <w:r w:rsidR="00FF5275">
        <w:t xml:space="preserve"> (descriptif du bâtiment)</w:t>
      </w:r>
      <w:bookmarkEnd w:id="694"/>
    </w:p>
    <w:bookmarkEnd w:id="695"/>
    <w:bookmarkEnd w:id="696"/>
    <w:bookmarkEnd w:id="697"/>
    <w:p w14:paraId="30565E21" w14:textId="049508EC" w:rsidR="00F45433" w:rsidRPr="00F45433" w:rsidRDefault="00F45433" w:rsidP="00F45433">
      <w:pPr>
        <w:jc w:val="both"/>
        <w:rPr>
          <w:rFonts w:ascii="Times New Roman" w:hAnsi="Times New Roman"/>
          <w:sz w:val="24"/>
          <w:szCs w:val="24"/>
        </w:rPr>
      </w:pPr>
      <w:r w:rsidRPr="00F45433">
        <w:rPr>
          <w:rFonts w:ascii="Times New Roman" w:hAnsi="Times New Roman"/>
          <w:sz w:val="24"/>
          <w:szCs w:val="24"/>
        </w:rPr>
        <w:t xml:space="preserve">Le présent chapitre définit l'ensemble des prestations d’installation du système de sécurité incendie de la station radar de </w:t>
      </w:r>
      <w:r w:rsidR="00D870D0">
        <w:rPr>
          <w:rFonts w:ascii="Times New Roman" w:hAnsi="Times New Roman"/>
          <w:sz w:val="24"/>
          <w:szCs w:val="24"/>
        </w:rPr>
        <w:t>Saint-Goazec</w:t>
      </w:r>
      <w:r w:rsidRPr="00F45433">
        <w:rPr>
          <w:rFonts w:ascii="Times New Roman" w:hAnsi="Times New Roman"/>
          <w:sz w:val="24"/>
          <w:szCs w:val="24"/>
        </w:rPr>
        <w:t>. Il détermine également les caractéristiques des équipements techniques à mettre en place ainsi que la qualité de mise en œuvre des systèmes.</w:t>
      </w:r>
    </w:p>
    <w:p w14:paraId="7C65EE61" w14:textId="77777777" w:rsidR="00F45433" w:rsidRPr="00F45433" w:rsidRDefault="00F45433" w:rsidP="00F45433">
      <w:pPr>
        <w:jc w:val="both"/>
        <w:rPr>
          <w:rFonts w:ascii="Times New Roman" w:hAnsi="Times New Roman"/>
          <w:sz w:val="24"/>
          <w:szCs w:val="24"/>
        </w:rPr>
      </w:pPr>
    </w:p>
    <w:p w14:paraId="05EDE95C" w14:textId="27DDD8AE" w:rsidR="00F45433" w:rsidRPr="00150C16" w:rsidRDefault="00F45433">
      <w:pPr>
        <w:pStyle w:val="Paragraphedeliste"/>
        <w:numPr>
          <w:ilvl w:val="0"/>
          <w:numId w:val="26"/>
        </w:numPr>
        <w:rPr>
          <w:rFonts w:ascii="Times New Roman" w:hAnsi="Times New Roman"/>
          <w:b/>
          <w:bCs/>
          <w:sz w:val="24"/>
          <w:szCs w:val="24"/>
        </w:rPr>
      </w:pPr>
      <w:bookmarkStart w:id="710" w:name="_Toc33707775"/>
      <w:r w:rsidRPr="00150C16">
        <w:rPr>
          <w:rFonts w:ascii="Times New Roman" w:hAnsi="Times New Roman"/>
          <w:b/>
          <w:bCs/>
          <w:sz w:val="24"/>
          <w:szCs w:val="24"/>
        </w:rPr>
        <w:t>Classement du bâtiment</w:t>
      </w:r>
      <w:bookmarkEnd w:id="710"/>
      <w:r w:rsidR="00150C16">
        <w:rPr>
          <w:rFonts w:ascii="Times New Roman" w:hAnsi="Times New Roman"/>
          <w:b/>
          <w:bCs/>
          <w:sz w:val="24"/>
          <w:szCs w:val="24"/>
        </w:rPr>
        <w:t> :</w:t>
      </w:r>
    </w:p>
    <w:p w14:paraId="21FB6E3B" w14:textId="77777777" w:rsidR="00150C16" w:rsidRPr="00150C16" w:rsidRDefault="00150C16" w:rsidP="00150C16">
      <w:pPr>
        <w:rPr>
          <w:rFonts w:ascii="Times New Roman" w:hAnsi="Times New Roman"/>
          <w:sz w:val="24"/>
          <w:szCs w:val="24"/>
        </w:rPr>
      </w:pPr>
    </w:p>
    <w:p w14:paraId="131E2B7E"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Bâtiment recevant exclusivement des travailleurs et ne recevant pas de public : classement E.R.T.</w:t>
      </w:r>
    </w:p>
    <w:p w14:paraId="0A1F0E12" w14:textId="77777777" w:rsidR="00150C16" w:rsidRDefault="00150C16" w:rsidP="00150C16">
      <w:bookmarkStart w:id="711" w:name="_Toc33707776"/>
    </w:p>
    <w:p w14:paraId="077735AD" w14:textId="6AD59B2D" w:rsidR="00F45433" w:rsidRPr="00150C16" w:rsidRDefault="00F45433">
      <w:pPr>
        <w:pStyle w:val="Paragraphedeliste"/>
        <w:numPr>
          <w:ilvl w:val="0"/>
          <w:numId w:val="26"/>
        </w:numPr>
        <w:rPr>
          <w:rFonts w:ascii="Times New Roman" w:hAnsi="Times New Roman"/>
          <w:b/>
          <w:bCs/>
          <w:sz w:val="24"/>
          <w:szCs w:val="24"/>
        </w:rPr>
      </w:pPr>
      <w:r w:rsidRPr="00150C16">
        <w:rPr>
          <w:rFonts w:ascii="Times New Roman" w:hAnsi="Times New Roman"/>
          <w:b/>
          <w:bCs/>
          <w:sz w:val="24"/>
          <w:szCs w:val="24"/>
        </w:rPr>
        <w:t>Caractéristiques et niveaux de protection pour les locaux présents sur la station</w:t>
      </w:r>
      <w:bookmarkEnd w:id="711"/>
      <w:r w:rsidR="00150C16">
        <w:rPr>
          <w:rFonts w:ascii="Times New Roman" w:hAnsi="Times New Roman"/>
          <w:b/>
          <w:bCs/>
          <w:sz w:val="24"/>
          <w:szCs w:val="24"/>
        </w:rPr>
        <w:t> :</w:t>
      </w:r>
    </w:p>
    <w:p w14:paraId="1790D510" w14:textId="77777777" w:rsidR="00150C16" w:rsidRPr="00F45433" w:rsidRDefault="00150C16" w:rsidP="00150C16"/>
    <w:p w14:paraId="0352EA78"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Dans ce chapitre sont repris les caractéristiques constructives générales de chaque local présent ainsi que les équipements principaux ou particularités diverses essentielles pour le dimensionnement des futures installations de sécurité incendie.</w:t>
      </w:r>
    </w:p>
    <w:p w14:paraId="1EF9AF0C"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Ces caractéristiques seront confirmées ou éventuellement rectifiées par le titulaire.</w:t>
      </w:r>
    </w:p>
    <w:p w14:paraId="6BBD34B4" w14:textId="77777777" w:rsidR="00F45433" w:rsidRPr="00F45433" w:rsidRDefault="00F45433" w:rsidP="00F45433">
      <w:pPr>
        <w:spacing w:after="120"/>
        <w:jc w:val="both"/>
        <w:rPr>
          <w:rFonts w:ascii="Times New Roman" w:hAnsi="Times New Roman"/>
          <w:bCs/>
          <w:sz w:val="24"/>
          <w:szCs w:val="24"/>
        </w:rPr>
      </w:pPr>
      <w:r w:rsidRPr="00F45433">
        <w:rPr>
          <w:rFonts w:ascii="Times New Roman" w:hAnsi="Times New Roman"/>
          <w:bCs/>
          <w:sz w:val="24"/>
          <w:szCs w:val="24"/>
        </w:rPr>
        <w:t>La gestion des installations sera réalisée à partir du SSI situé dans la salle principale de la station (salle radar).</w:t>
      </w:r>
    </w:p>
    <w:p w14:paraId="549BC9F6" w14:textId="15C5A179" w:rsidR="00F45433" w:rsidRPr="00F45433" w:rsidRDefault="00F45433" w:rsidP="00F45433">
      <w:pPr>
        <w:spacing w:after="120"/>
        <w:jc w:val="both"/>
        <w:rPr>
          <w:rFonts w:ascii="Times New Roman" w:hAnsi="Times New Roman"/>
          <w:sz w:val="24"/>
          <w:szCs w:val="24"/>
        </w:rPr>
      </w:pPr>
      <w:r w:rsidRPr="00F45433">
        <w:rPr>
          <w:rFonts w:ascii="Times New Roman" w:hAnsi="Times New Roman"/>
          <w:b/>
          <w:sz w:val="24"/>
          <w:szCs w:val="24"/>
        </w:rPr>
        <w:t>Nota :</w:t>
      </w:r>
      <w:r w:rsidRPr="00F45433">
        <w:rPr>
          <w:rFonts w:ascii="Times New Roman" w:hAnsi="Times New Roman"/>
          <w:sz w:val="24"/>
          <w:szCs w:val="24"/>
        </w:rPr>
        <w:t xml:space="preserve"> quel que soit le local (hors sanitaires</w:t>
      </w:r>
      <w:r w:rsidR="002D796F">
        <w:rPr>
          <w:rFonts w:ascii="Times New Roman" w:hAnsi="Times New Roman"/>
          <w:sz w:val="24"/>
          <w:szCs w:val="24"/>
        </w:rPr>
        <w:t xml:space="preserve"> et débarras</w:t>
      </w:r>
      <w:r w:rsidRPr="00F45433">
        <w:rPr>
          <w:rFonts w:ascii="Times New Roman" w:hAnsi="Times New Roman"/>
          <w:sz w:val="24"/>
          <w:szCs w:val="24"/>
        </w:rPr>
        <w:t>), les volumes de faux-plancher et d’ambiance seront équipés d’une double détection ponctuelle pour confirmer au poste de surveillance distant la présence d’un éventuel incendie.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5"/>
        <w:gridCol w:w="1477"/>
        <w:gridCol w:w="1403"/>
        <w:gridCol w:w="1715"/>
        <w:gridCol w:w="1403"/>
        <w:gridCol w:w="2028"/>
      </w:tblGrid>
      <w:tr w:rsidR="002D796F" w:rsidRPr="002D796F" w14:paraId="1DCA53A7" w14:textId="77777777" w:rsidTr="002D796F">
        <w:trPr>
          <w:tblHeader/>
          <w:jc w:val="center"/>
        </w:trPr>
        <w:tc>
          <w:tcPr>
            <w:tcW w:w="0" w:type="auto"/>
            <w:vAlign w:val="center"/>
          </w:tcPr>
          <w:p w14:paraId="38DE28F6" w14:textId="77777777" w:rsidR="002D796F" w:rsidRPr="002D796F" w:rsidRDefault="002D796F" w:rsidP="005E453C">
            <w:pPr>
              <w:pStyle w:val="Corpsdetexte"/>
              <w:jc w:val="center"/>
              <w:rPr>
                <w:b/>
                <w:sz w:val="24"/>
                <w:szCs w:val="24"/>
              </w:rPr>
            </w:pPr>
            <w:r w:rsidRPr="002D796F">
              <w:rPr>
                <w:b/>
                <w:sz w:val="24"/>
                <w:szCs w:val="24"/>
              </w:rPr>
              <w:t>Locaux</w:t>
            </w:r>
          </w:p>
        </w:tc>
        <w:tc>
          <w:tcPr>
            <w:tcW w:w="0" w:type="auto"/>
            <w:vAlign w:val="center"/>
          </w:tcPr>
          <w:p w14:paraId="3DD63AA3" w14:textId="77777777" w:rsidR="002D796F" w:rsidRPr="002D796F" w:rsidRDefault="002D796F" w:rsidP="005E453C">
            <w:pPr>
              <w:pStyle w:val="Corpsdetexte"/>
              <w:jc w:val="center"/>
              <w:rPr>
                <w:b/>
                <w:sz w:val="24"/>
                <w:szCs w:val="24"/>
              </w:rPr>
            </w:pPr>
            <w:r w:rsidRPr="002D796F">
              <w:rPr>
                <w:b/>
                <w:sz w:val="24"/>
                <w:szCs w:val="24"/>
              </w:rPr>
              <w:t>Hauteur sous plafond</w:t>
            </w:r>
          </w:p>
        </w:tc>
        <w:tc>
          <w:tcPr>
            <w:tcW w:w="0" w:type="auto"/>
            <w:vAlign w:val="center"/>
          </w:tcPr>
          <w:p w14:paraId="5E944DD0" w14:textId="77777777" w:rsidR="002D796F" w:rsidRPr="002D796F" w:rsidRDefault="002D796F" w:rsidP="005E453C">
            <w:pPr>
              <w:pStyle w:val="Corpsdetexte"/>
              <w:jc w:val="center"/>
              <w:rPr>
                <w:b/>
                <w:sz w:val="24"/>
                <w:szCs w:val="24"/>
              </w:rPr>
            </w:pPr>
            <w:r w:rsidRPr="002D796F">
              <w:rPr>
                <w:b/>
                <w:sz w:val="24"/>
                <w:szCs w:val="24"/>
              </w:rPr>
              <w:t>Plancher bas</w:t>
            </w:r>
          </w:p>
        </w:tc>
        <w:tc>
          <w:tcPr>
            <w:tcW w:w="0" w:type="auto"/>
          </w:tcPr>
          <w:p w14:paraId="7A7A1327" w14:textId="77777777" w:rsidR="002D796F" w:rsidRPr="002D796F" w:rsidRDefault="002D796F" w:rsidP="005E453C">
            <w:pPr>
              <w:pStyle w:val="Corpsdetexte"/>
              <w:jc w:val="center"/>
              <w:rPr>
                <w:b/>
                <w:sz w:val="24"/>
                <w:szCs w:val="24"/>
              </w:rPr>
            </w:pPr>
            <w:r w:rsidRPr="002D796F">
              <w:rPr>
                <w:b/>
                <w:sz w:val="24"/>
                <w:szCs w:val="24"/>
              </w:rPr>
              <w:t>Hauteur sous faux- plancher</w:t>
            </w:r>
          </w:p>
        </w:tc>
        <w:tc>
          <w:tcPr>
            <w:tcW w:w="0" w:type="auto"/>
            <w:vAlign w:val="center"/>
          </w:tcPr>
          <w:p w14:paraId="383DC344" w14:textId="77777777" w:rsidR="002D796F" w:rsidRPr="002D796F" w:rsidRDefault="002D796F" w:rsidP="005E453C">
            <w:pPr>
              <w:pStyle w:val="Corpsdetexte"/>
              <w:jc w:val="center"/>
              <w:rPr>
                <w:b/>
                <w:sz w:val="24"/>
                <w:szCs w:val="24"/>
              </w:rPr>
            </w:pPr>
            <w:r w:rsidRPr="002D796F">
              <w:rPr>
                <w:b/>
                <w:sz w:val="24"/>
                <w:szCs w:val="24"/>
              </w:rPr>
              <w:t>Plancher haut</w:t>
            </w:r>
          </w:p>
        </w:tc>
        <w:tc>
          <w:tcPr>
            <w:tcW w:w="0" w:type="auto"/>
            <w:vAlign w:val="center"/>
          </w:tcPr>
          <w:p w14:paraId="3478EA89" w14:textId="77777777" w:rsidR="002D796F" w:rsidRPr="002D796F" w:rsidRDefault="002D796F" w:rsidP="005E453C">
            <w:pPr>
              <w:pStyle w:val="Corpsdetexte"/>
              <w:jc w:val="center"/>
              <w:rPr>
                <w:b/>
                <w:sz w:val="24"/>
                <w:szCs w:val="24"/>
              </w:rPr>
            </w:pPr>
            <w:r w:rsidRPr="002D796F">
              <w:rPr>
                <w:b/>
                <w:sz w:val="24"/>
                <w:szCs w:val="24"/>
              </w:rPr>
              <w:t>Options retenues</w:t>
            </w:r>
          </w:p>
        </w:tc>
      </w:tr>
      <w:tr w:rsidR="002D796F" w:rsidRPr="002D796F" w14:paraId="163C9C96" w14:textId="77777777" w:rsidTr="002D796F">
        <w:trPr>
          <w:jc w:val="center"/>
        </w:trPr>
        <w:tc>
          <w:tcPr>
            <w:tcW w:w="0" w:type="auto"/>
            <w:vAlign w:val="center"/>
          </w:tcPr>
          <w:p w14:paraId="75F7E4E3" w14:textId="77777777" w:rsidR="002D796F" w:rsidRPr="002D796F" w:rsidRDefault="002D796F" w:rsidP="005E453C">
            <w:pPr>
              <w:pStyle w:val="Corpsdetexte"/>
              <w:jc w:val="left"/>
              <w:rPr>
                <w:szCs w:val="22"/>
              </w:rPr>
            </w:pPr>
            <w:r w:rsidRPr="002D796F">
              <w:rPr>
                <w:szCs w:val="22"/>
              </w:rPr>
              <w:t>Salle technique radar</w:t>
            </w:r>
          </w:p>
        </w:tc>
        <w:tc>
          <w:tcPr>
            <w:tcW w:w="0" w:type="auto"/>
            <w:vAlign w:val="center"/>
          </w:tcPr>
          <w:p w14:paraId="4214D3A6" w14:textId="77777777" w:rsidR="002D796F" w:rsidRPr="002D796F" w:rsidRDefault="002D796F" w:rsidP="005E453C">
            <w:pPr>
              <w:pStyle w:val="Corpsdetexte"/>
              <w:jc w:val="center"/>
              <w:rPr>
                <w:szCs w:val="22"/>
              </w:rPr>
            </w:pPr>
            <w:r w:rsidRPr="002D796F">
              <w:rPr>
                <w:szCs w:val="22"/>
              </w:rPr>
              <w:t>2,500m</w:t>
            </w:r>
          </w:p>
        </w:tc>
        <w:tc>
          <w:tcPr>
            <w:tcW w:w="0" w:type="auto"/>
            <w:vAlign w:val="center"/>
          </w:tcPr>
          <w:p w14:paraId="34085275" w14:textId="77777777" w:rsidR="002D796F" w:rsidRPr="002D796F" w:rsidRDefault="002D796F" w:rsidP="005E453C">
            <w:pPr>
              <w:pStyle w:val="Corpsdetexte"/>
              <w:jc w:val="center"/>
              <w:rPr>
                <w:szCs w:val="22"/>
              </w:rPr>
            </w:pPr>
            <w:proofErr w:type="gramStart"/>
            <w:r w:rsidRPr="002D796F">
              <w:rPr>
                <w:szCs w:val="22"/>
              </w:rPr>
              <w:t>dallage</w:t>
            </w:r>
            <w:proofErr w:type="gramEnd"/>
            <w:r w:rsidRPr="002D796F">
              <w:rPr>
                <w:szCs w:val="22"/>
              </w:rPr>
              <w:t xml:space="preserve"> béton</w:t>
            </w:r>
          </w:p>
        </w:tc>
        <w:tc>
          <w:tcPr>
            <w:tcW w:w="0" w:type="auto"/>
            <w:vAlign w:val="center"/>
          </w:tcPr>
          <w:p w14:paraId="3E503376" w14:textId="77777777" w:rsidR="002D796F" w:rsidRPr="002D796F" w:rsidRDefault="002D796F" w:rsidP="005E453C">
            <w:pPr>
              <w:pStyle w:val="Corpsdetexte"/>
              <w:jc w:val="center"/>
              <w:rPr>
                <w:szCs w:val="22"/>
              </w:rPr>
            </w:pPr>
            <w:r w:rsidRPr="002D796F">
              <w:rPr>
                <w:szCs w:val="22"/>
              </w:rPr>
              <w:t>0,30m</w:t>
            </w:r>
          </w:p>
        </w:tc>
        <w:tc>
          <w:tcPr>
            <w:tcW w:w="0" w:type="auto"/>
            <w:vAlign w:val="center"/>
          </w:tcPr>
          <w:p w14:paraId="25D3115B" w14:textId="77777777" w:rsidR="002D796F" w:rsidRPr="002D796F" w:rsidRDefault="002D796F" w:rsidP="005E453C">
            <w:pPr>
              <w:pStyle w:val="Corpsdetexte"/>
              <w:jc w:val="center"/>
              <w:rPr>
                <w:szCs w:val="22"/>
              </w:rPr>
            </w:pPr>
            <w:r w:rsidRPr="002D796F">
              <w:rPr>
                <w:szCs w:val="22"/>
              </w:rPr>
              <w:t>Faux plancher</w:t>
            </w:r>
          </w:p>
        </w:tc>
        <w:tc>
          <w:tcPr>
            <w:tcW w:w="0" w:type="auto"/>
          </w:tcPr>
          <w:p w14:paraId="2D4DA195" w14:textId="77777777" w:rsidR="002D796F" w:rsidRPr="002D796F" w:rsidRDefault="002D796F" w:rsidP="005E453C">
            <w:pPr>
              <w:pStyle w:val="Corpsdetexte"/>
              <w:jc w:val="left"/>
              <w:rPr>
                <w:szCs w:val="22"/>
              </w:rPr>
            </w:pPr>
            <w:proofErr w:type="gramStart"/>
            <w:r w:rsidRPr="002D796F">
              <w:rPr>
                <w:szCs w:val="22"/>
              </w:rPr>
              <w:t>zone</w:t>
            </w:r>
            <w:proofErr w:type="gramEnd"/>
            <w:r w:rsidRPr="002D796F">
              <w:rPr>
                <w:szCs w:val="22"/>
              </w:rPr>
              <w:t xml:space="preserve"> surveillée contre les risques incendie </w:t>
            </w:r>
          </w:p>
        </w:tc>
      </w:tr>
      <w:tr w:rsidR="002D796F" w:rsidRPr="002D796F" w14:paraId="4DEB0A83" w14:textId="77777777" w:rsidTr="002D796F">
        <w:trPr>
          <w:jc w:val="center"/>
        </w:trPr>
        <w:tc>
          <w:tcPr>
            <w:tcW w:w="0" w:type="auto"/>
            <w:vAlign w:val="center"/>
          </w:tcPr>
          <w:p w14:paraId="2E4FD699" w14:textId="77777777" w:rsidR="002D796F" w:rsidRPr="002D796F" w:rsidRDefault="002D796F" w:rsidP="005E453C">
            <w:pPr>
              <w:pStyle w:val="Corpsdetexte"/>
              <w:jc w:val="left"/>
              <w:rPr>
                <w:szCs w:val="22"/>
              </w:rPr>
            </w:pPr>
            <w:r w:rsidRPr="002D796F">
              <w:rPr>
                <w:szCs w:val="22"/>
              </w:rPr>
              <w:t>Salle moyens généraux</w:t>
            </w:r>
          </w:p>
        </w:tc>
        <w:tc>
          <w:tcPr>
            <w:tcW w:w="0" w:type="auto"/>
            <w:vAlign w:val="center"/>
          </w:tcPr>
          <w:p w14:paraId="47E87696" w14:textId="77777777" w:rsidR="002D796F" w:rsidRPr="002D796F" w:rsidRDefault="002D796F" w:rsidP="005E453C">
            <w:pPr>
              <w:pStyle w:val="Corpsdetexte"/>
              <w:jc w:val="center"/>
              <w:rPr>
                <w:szCs w:val="22"/>
              </w:rPr>
            </w:pPr>
            <w:r w:rsidRPr="002D796F">
              <w:rPr>
                <w:szCs w:val="22"/>
              </w:rPr>
              <w:t>2,500m</w:t>
            </w:r>
          </w:p>
        </w:tc>
        <w:tc>
          <w:tcPr>
            <w:tcW w:w="0" w:type="auto"/>
            <w:vAlign w:val="center"/>
          </w:tcPr>
          <w:p w14:paraId="3C1A2B83" w14:textId="77777777" w:rsidR="002D796F" w:rsidRPr="002D796F" w:rsidRDefault="002D796F" w:rsidP="005E453C">
            <w:pPr>
              <w:pStyle w:val="Corpsdetexte"/>
              <w:jc w:val="center"/>
              <w:rPr>
                <w:szCs w:val="22"/>
              </w:rPr>
            </w:pPr>
            <w:proofErr w:type="gramStart"/>
            <w:r w:rsidRPr="002D796F">
              <w:rPr>
                <w:szCs w:val="22"/>
              </w:rPr>
              <w:t>dallage</w:t>
            </w:r>
            <w:proofErr w:type="gramEnd"/>
            <w:r w:rsidRPr="002D796F">
              <w:rPr>
                <w:szCs w:val="22"/>
              </w:rPr>
              <w:t xml:space="preserve"> béton</w:t>
            </w:r>
          </w:p>
        </w:tc>
        <w:tc>
          <w:tcPr>
            <w:tcW w:w="0" w:type="auto"/>
            <w:vAlign w:val="center"/>
          </w:tcPr>
          <w:p w14:paraId="53042452" w14:textId="77777777" w:rsidR="002D796F" w:rsidRPr="002D796F" w:rsidRDefault="002D796F" w:rsidP="005E453C">
            <w:pPr>
              <w:pStyle w:val="Corpsdetexte"/>
              <w:jc w:val="center"/>
              <w:rPr>
                <w:szCs w:val="22"/>
              </w:rPr>
            </w:pPr>
            <w:r w:rsidRPr="002D796F">
              <w:rPr>
                <w:szCs w:val="22"/>
              </w:rPr>
              <w:t>0,30m</w:t>
            </w:r>
          </w:p>
        </w:tc>
        <w:tc>
          <w:tcPr>
            <w:tcW w:w="0" w:type="auto"/>
            <w:vAlign w:val="center"/>
          </w:tcPr>
          <w:p w14:paraId="60F22E8F" w14:textId="77777777" w:rsidR="002D796F" w:rsidRPr="002D796F" w:rsidRDefault="002D796F" w:rsidP="005E453C">
            <w:pPr>
              <w:pStyle w:val="Corpsdetexte"/>
              <w:jc w:val="center"/>
              <w:rPr>
                <w:szCs w:val="22"/>
              </w:rPr>
            </w:pPr>
            <w:r w:rsidRPr="002D796F">
              <w:rPr>
                <w:szCs w:val="22"/>
              </w:rPr>
              <w:t>Faux plancher</w:t>
            </w:r>
          </w:p>
        </w:tc>
        <w:tc>
          <w:tcPr>
            <w:tcW w:w="0" w:type="auto"/>
          </w:tcPr>
          <w:p w14:paraId="45F11CCF" w14:textId="77777777" w:rsidR="002D796F" w:rsidRPr="002D796F" w:rsidRDefault="002D796F" w:rsidP="005E453C">
            <w:pPr>
              <w:pStyle w:val="Corpsdetexte"/>
              <w:jc w:val="left"/>
              <w:rPr>
                <w:szCs w:val="22"/>
              </w:rPr>
            </w:pPr>
            <w:proofErr w:type="gramStart"/>
            <w:r w:rsidRPr="002D796F">
              <w:rPr>
                <w:szCs w:val="22"/>
              </w:rPr>
              <w:t>zone</w:t>
            </w:r>
            <w:proofErr w:type="gramEnd"/>
            <w:r w:rsidRPr="002D796F">
              <w:rPr>
                <w:szCs w:val="22"/>
              </w:rPr>
              <w:t xml:space="preserve"> surveillée contre les risques incendie</w:t>
            </w:r>
          </w:p>
        </w:tc>
      </w:tr>
      <w:tr w:rsidR="00F27FC2" w:rsidRPr="002D796F" w14:paraId="49C80ABA" w14:textId="77777777" w:rsidTr="00717982">
        <w:trPr>
          <w:jc w:val="center"/>
        </w:trPr>
        <w:tc>
          <w:tcPr>
            <w:tcW w:w="0" w:type="auto"/>
            <w:vAlign w:val="center"/>
          </w:tcPr>
          <w:p w14:paraId="4CFF3136" w14:textId="77777777" w:rsidR="00F27FC2" w:rsidRPr="002D796F" w:rsidRDefault="00F27FC2" w:rsidP="00F27FC2">
            <w:pPr>
              <w:pStyle w:val="Corpsdetexte"/>
              <w:jc w:val="left"/>
              <w:rPr>
                <w:szCs w:val="22"/>
              </w:rPr>
            </w:pPr>
            <w:r w:rsidRPr="002D796F">
              <w:rPr>
                <w:szCs w:val="22"/>
              </w:rPr>
              <w:t>Local Onduleur</w:t>
            </w:r>
          </w:p>
        </w:tc>
        <w:tc>
          <w:tcPr>
            <w:tcW w:w="0" w:type="auto"/>
            <w:vAlign w:val="center"/>
          </w:tcPr>
          <w:p w14:paraId="750FB47D" w14:textId="77777777" w:rsidR="00F27FC2" w:rsidRPr="002D796F" w:rsidRDefault="00F27FC2" w:rsidP="00F27FC2">
            <w:pPr>
              <w:pStyle w:val="Corpsdetexte"/>
              <w:jc w:val="center"/>
              <w:rPr>
                <w:szCs w:val="22"/>
              </w:rPr>
            </w:pPr>
            <w:r w:rsidRPr="002D796F">
              <w:rPr>
                <w:szCs w:val="22"/>
              </w:rPr>
              <w:t>2,500m</w:t>
            </w:r>
          </w:p>
        </w:tc>
        <w:tc>
          <w:tcPr>
            <w:tcW w:w="0" w:type="auto"/>
            <w:vAlign w:val="center"/>
          </w:tcPr>
          <w:p w14:paraId="768C1160" w14:textId="77777777" w:rsidR="00F27FC2" w:rsidRPr="002D796F" w:rsidRDefault="00F27FC2" w:rsidP="00F27FC2">
            <w:pPr>
              <w:pStyle w:val="Corpsdetexte"/>
              <w:jc w:val="center"/>
              <w:rPr>
                <w:szCs w:val="22"/>
              </w:rPr>
            </w:pPr>
            <w:r w:rsidRPr="002D796F">
              <w:rPr>
                <w:szCs w:val="22"/>
              </w:rPr>
              <w:t>Dallage béton</w:t>
            </w:r>
          </w:p>
        </w:tc>
        <w:tc>
          <w:tcPr>
            <w:tcW w:w="0" w:type="auto"/>
            <w:vAlign w:val="center"/>
          </w:tcPr>
          <w:p w14:paraId="7683745A" w14:textId="77777777" w:rsidR="00F27FC2" w:rsidRPr="002D796F" w:rsidRDefault="00F27FC2" w:rsidP="00F27FC2">
            <w:pPr>
              <w:pStyle w:val="Corpsdetexte"/>
              <w:jc w:val="center"/>
              <w:rPr>
                <w:szCs w:val="22"/>
              </w:rPr>
            </w:pPr>
            <w:r w:rsidRPr="002D796F">
              <w:rPr>
                <w:szCs w:val="22"/>
              </w:rPr>
              <w:t>0,30m</w:t>
            </w:r>
          </w:p>
        </w:tc>
        <w:tc>
          <w:tcPr>
            <w:tcW w:w="0" w:type="auto"/>
            <w:vAlign w:val="center"/>
          </w:tcPr>
          <w:p w14:paraId="2C1390DD" w14:textId="77777777" w:rsidR="00F27FC2" w:rsidRPr="002D796F" w:rsidRDefault="00F27FC2" w:rsidP="00F27FC2">
            <w:pPr>
              <w:pStyle w:val="Corpsdetexte"/>
              <w:jc w:val="center"/>
              <w:rPr>
                <w:szCs w:val="22"/>
              </w:rPr>
            </w:pPr>
            <w:r w:rsidRPr="002D796F">
              <w:rPr>
                <w:szCs w:val="22"/>
              </w:rPr>
              <w:t>Faux plancher</w:t>
            </w:r>
          </w:p>
        </w:tc>
        <w:tc>
          <w:tcPr>
            <w:tcW w:w="0" w:type="auto"/>
          </w:tcPr>
          <w:p w14:paraId="05A944FB" w14:textId="5C75B6A6" w:rsidR="00F27FC2" w:rsidRPr="002D796F" w:rsidRDefault="00F27FC2" w:rsidP="00F27FC2">
            <w:pPr>
              <w:pStyle w:val="Corpsdetexte"/>
              <w:jc w:val="left"/>
              <w:rPr>
                <w:szCs w:val="22"/>
              </w:rPr>
            </w:pPr>
            <w:proofErr w:type="gramStart"/>
            <w:r w:rsidRPr="001E3A59">
              <w:rPr>
                <w:szCs w:val="22"/>
              </w:rPr>
              <w:t>zone</w:t>
            </w:r>
            <w:proofErr w:type="gramEnd"/>
            <w:r w:rsidRPr="001E3A59">
              <w:rPr>
                <w:szCs w:val="22"/>
              </w:rPr>
              <w:t xml:space="preserve"> surveillée contre les risques incendie</w:t>
            </w:r>
          </w:p>
        </w:tc>
      </w:tr>
      <w:tr w:rsidR="00F27FC2" w:rsidRPr="002D796F" w14:paraId="463E6D0A" w14:textId="77777777" w:rsidTr="00717982">
        <w:trPr>
          <w:jc w:val="center"/>
        </w:trPr>
        <w:tc>
          <w:tcPr>
            <w:tcW w:w="0" w:type="auto"/>
            <w:vAlign w:val="center"/>
          </w:tcPr>
          <w:p w14:paraId="1A506E98" w14:textId="77777777" w:rsidR="00F27FC2" w:rsidRPr="002D796F" w:rsidRDefault="00F27FC2" w:rsidP="00F27FC2">
            <w:pPr>
              <w:pStyle w:val="Corpsdetexte"/>
              <w:jc w:val="left"/>
              <w:rPr>
                <w:szCs w:val="22"/>
              </w:rPr>
            </w:pPr>
            <w:r w:rsidRPr="002D796F">
              <w:rPr>
                <w:szCs w:val="22"/>
              </w:rPr>
              <w:t>Atelier</w:t>
            </w:r>
          </w:p>
        </w:tc>
        <w:tc>
          <w:tcPr>
            <w:tcW w:w="0" w:type="auto"/>
            <w:vAlign w:val="center"/>
          </w:tcPr>
          <w:p w14:paraId="1AAF7BB6" w14:textId="77777777" w:rsidR="00F27FC2" w:rsidRPr="002D796F" w:rsidRDefault="00F27FC2" w:rsidP="00F27FC2">
            <w:pPr>
              <w:pStyle w:val="Corpsdetexte"/>
              <w:jc w:val="center"/>
              <w:rPr>
                <w:szCs w:val="22"/>
              </w:rPr>
            </w:pPr>
            <w:r w:rsidRPr="002D796F">
              <w:rPr>
                <w:szCs w:val="22"/>
              </w:rPr>
              <w:t>2,500m</w:t>
            </w:r>
          </w:p>
        </w:tc>
        <w:tc>
          <w:tcPr>
            <w:tcW w:w="0" w:type="auto"/>
            <w:vAlign w:val="center"/>
          </w:tcPr>
          <w:p w14:paraId="5929BB53" w14:textId="77777777" w:rsidR="00F27FC2" w:rsidRPr="002D796F" w:rsidRDefault="00F27FC2" w:rsidP="00F27FC2">
            <w:pPr>
              <w:pStyle w:val="Corpsdetexte"/>
              <w:jc w:val="center"/>
              <w:rPr>
                <w:szCs w:val="22"/>
              </w:rPr>
            </w:pPr>
            <w:proofErr w:type="gramStart"/>
            <w:r w:rsidRPr="002D796F">
              <w:rPr>
                <w:szCs w:val="22"/>
              </w:rPr>
              <w:t>dallage</w:t>
            </w:r>
            <w:proofErr w:type="gramEnd"/>
            <w:r w:rsidRPr="002D796F">
              <w:rPr>
                <w:szCs w:val="22"/>
              </w:rPr>
              <w:t xml:space="preserve"> béton </w:t>
            </w:r>
          </w:p>
        </w:tc>
        <w:tc>
          <w:tcPr>
            <w:tcW w:w="0" w:type="auto"/>
            <w:vAlign w:val="center"/>
          </w:tcPr>
          <w:p w14:paraId="3104408F" w14:textId="77777777" w:rsidR="00F27FC2" w:rsidRPr="002D796F" w:rsidRDefault="00F27FC2" w:rsidP="00F27FC2">
            <w:pPr>
              <w:pStyle w:val="Corpsdetexte"/>
              <w:jc w:val="center"/>
              <w:rPr>
                <w:szCs w:val="22"/>
              </w:rPr>
            </w:pPr>
            <w:r w:rsidRPr="002D796F">
              <w:rPr>
                <w:szCs w:val="22"/>
              </w:rPr>
              <w:t>0,30m</w:t>
            </w:r>
          </w:p>
        </w:tc>
        <w:tc>
          <w:tcPr>
            <w:tcW w:w="0" w:type="auto"/>
            <w:vAlign w:val="center"/>
          </w:tcPr>
          <w:p w14:paraId="0B2D8CE3" w14:textId="77777777" w:rsidR="00F27FC2" w:rsidRPr="002D796F" w:rsidRDefault="00F27FC2" w:rsidP="00F27FC2">
            <w:pPr>
              <w:pStyle w:val="Corpsdetexte"/>
              <w:jc w:val="center"/>
              <w:rPr>
                <w:szCs w:val="22"/>
              </w:rPr>
            </w:pPr>
            <w:r w:rsidRPr="002D796F">
              <w:rPr>
                <w:szCs w:val="22"/>
              </w:rPr>
              <w:t>Faux plancher</w:t>
            </w:r>
          </w:p>
        </w:tc>
        <w:tc>
          <w:tcPr>
            <w:tcW w:w="0" w:type="auto"/>
          </w:tcPr>
          <w:p w14:paraId="6D829942" w14:textId="5D96D94F" w:rsidR="00F27FC2" w:rsidRPr="002D796F" w:rsidRDefault="00F27FC2" w:rsidP="00F27FC2">
            <w:pPr>
              <w:pStyle w:val="Corpsdetexte"/>
              <w:jc w:val="left"/>
              <w:rPr>
                <w:szCs w:val="22"/>
              </w:rPr>
            </w:pPr>
            <w:proofErr w:type="gramStart"/>
            <w:r w:rsidRPr="001E3A59">
              <w:rPr>
                <w:szCs w:val="22"/>
              </w:rPr>
              <w:t>zone</w:t>
            </w:r>
            <w:proofErr w:type="gramEnd"/>
            <w:r w:rsidRPr="001E3A59">
              <w:rPr>
                <w:szCs w:val="22"/>
              </w:rPr>
              <w:t xml:space="preserve"> surveillée contre les risques incendie</w:t>
            </w:r>
          </w:p>
        </w:tc>
      </w:tr>
      <w:tr w:rsidR="00F27FC2" w:rsidRPr="002D796F" w14:paraId="54A182A9" w14:textId="77777777" w:rsidTr="00717982">
        <w:trPr>
          <w:jc w:val="center"/>
        </w:trPr>
        <w:tc>
          <w:tcPr>
            <w:tcW w:w="0" w:type="auto"/>
            <w:vAlign w:val="center"/>
          </w:tcPr>
          <w:p w14:paraId="63EA0068" w14:textId="77777777" w:rsidR="00F27FC2" w:rsidRPr="002D796F" w:rsidRDefault="00F27FC2" w:rsidP="00F27FC2">
            <w:pPr>
              <w:pStyle w:val="Corpsdetexte"/>
              <w:jc w:val="left"/>
              <w:rPr>
                <w:szCs w:val="22"/>
              </w:rPr>
            </w:pPr>
            <w:r w:rsidRPr="002D796F">
              <w:rPr>
                <w:szCs w:val="22"/>
              </w:rPr>
              <w:t>Local Groupe Electrogène</w:t>
            </w:r>
          </w:p>
        </w:tc>
        <w:tc>
          <w:tcPr>
            <w:tcW w:w="0" w:type="auto"/>
            <w:vAlign w:val="center"/>
          </w:tcPr>
          <w:p w14:paraId="231E8594" w14:textId="77777777" w:rsidR="00F27FC2" w:rsidRPr="002D796F" w:rsidRDefault="00F27FC2" w:rsidP="00F27FC2">
            <w:pPr>
              <w:pStyle w:val="Corpsdetexte"/>
              <w:jc w:val="center"/>
              <w:rPr>
                <w:szCs w:val="22"/>
              </w:rPr>
            </w:pPr>
            <w:r w:rsidRPr="002D796F">
              <w:rPr>
                <w:szCs w:val="22"/>
              </w:rPr>
              <w:t>2,500m</w:t>
            </w:r>
          </w:p>
        </w:tc>
        <w:tc>
          <w:tcPr>
            <w:tcW w:w="0" w:type="auto"/>
            <w:vAlign w:val="center"/>
          </w:tcPr>
          <w:p w14:paraId="64F7328A" w14:textId="77777777" w:rsidR="00F27FC2" w:rsidRPr="002D796F" w:rsidRDefault="00F27FC2" w:rsidP="00F27FC2">
            <w:pPr>
              <w:pStyle w:val="Corpsdetexte"/>
              <w:jc w:val="center"/>
              <w:rPr>
                <w:szCs w:val="22"/>
              </w:rPr>
            </w:pPr>
            <w:proofErr w:type="gramStart"/>
            <w:r w:rsidRPr="002D796F">
              <w:rPr>
                <w:szCs w:val="22"/>
              </w:rPr>
              <w:t>dallage</w:t>
            </w:r>
            <w:proofErr w:type="gramEnd"/>
            <w:r w:rsidRPr="002D796F">
              <w:rPr>
                <w:szCs w:val="22"/>
              </w:rPr>
              <w:t xml:space="preserve"> béton</w:t>
            </w:r>
          </w:p>
        </w:tc>
        <w:tc>
          <w:tcPr>
            <w:tcW w:w="0" w:type="auto"/>
            <w:vAlign w:val="center"/>
          </w:tcPr>
          <w:p w14:paraId="7A5AC5AD" w14:textId="77777777" w:rsidR="00F27FC2" w:rsidRPr="002D796F" w:rsidRDefault="00F27FC2" w:rsidP="00F27FC2">
            <w:pPr>
              <w:pStyle w:val="Corpsdetexte"/>
              <w:jc w:val="center"/>
              <w:rPr>
                <w:szCs w:val="22"/>
              </w:rPr>
            </w:pPr>
            <w:r w:rsidRPr="002D796F">
              <w:rPr>
                <w:szCs w:val="22"/>
              </w:rPr>
              <w:t>0,30m</w:t>
            </w:r>
          </w:p>
        </w:tc>
        <w:tc>
          <w:tcPr>
            <w:tcW w:w="0" w:type="auto"/>
            <w:vAlign w:val="center"/>
          </w:tcPr>
          <w:p w14:paraId="075E6D1F" w14:textId="77777777" w:rsidR="00F27FC2" w:rsidRPr="002D796F" w:rsidRDefault="00F27FC2" w:rsidP="00F27FC2">
            <w:pPr>
              <w:pStyle w:val="Corpsdetexte"/>
              <w:jc w:val="center"/>
              <w:rPr>
                <w:szCs w:val="22"/>
              </w:rPr>
            </w:pPr>
            <w:r w:rsidRPr="002D796F">
              <w:rPr>
                <w:szCs w:val="22"/>
              </w:rPr>
              <w:t>Faux plancher</w:t>
            </w:r>
          </w:p>
        </w:tc>
        <w:tc>
          <w:tcPr>
            <w:tcW w:w="0" w:type="auto"/>
          </w:tcPr>
          <w:p w14:paraId="4C8CE7B2" w14:textId="5D40B7EB" w:rsidR="00F27FC2" w:rsidRPr="002D796F" w:rsidRDefault="00F27FC2" w:rsidP="00F27FC2">
            <w:pPr>
              <w:pStyle w:val="Corpsdetexte"/>
              <w:jc w:val="left"/>
              <w:rPr>
                <w:szCs w:val="22"/>
              </w:rPr>
            </w:pPr>
            <w:proofErr w:type="gramStart"/>
            <w:r w:rsidRPr="001E3A59">
              <w:rPr>
                <w:szCs w:val="22"/>
              </w:rPr>
              <w:t>zone</w:t>
            </w:r>
            <w:proofErr w:type="gramEnd"/>
            <w:r w:rsidRPr="001E3A59">
              <w:rPr>
                <w:szCs w:val="22"/>
              </w:rPr>
              <w:t xml:space="preserve"> surveillée contre les risques incendie</w:t>
            </w:r>
          </w:p>
        </w:tc>
      </w:tr>
      <w:tr w:rsidR="002D796F" w:rsidRPr="002D796F" w14:paraId="2BBAFB88" w14:textId="77777777" w:rsidTr="002D796F">
        <w:trPr>
          <w:jc w:val="center"/>
        </w:trPr>
        <w:tc>
          <w:tcPr>
            <w:tcW w:w="0" w:type="auto"/>
            <w:vAlign w:val="center"/>
          </w:tcPr>
          <w:p w14:paraId="531E75EB" w14:textId="77777777" w:rsidR="002D796F" w:rsidRPr="002D796F" w:rsidRDefault="002D796F" w:rsidP="005E453C">
            <w:pPr>
              <w:pStyle w:val="Corpsdetexte"/>
              <w:jc w:val="left"/>
              <w:rPr>
                <w:szCs w:val="22"/>
              </w:rPr>
            </w:pPr>
            <w:r w:rsidRPr="002D796F">
              <w:rPr>
                <w:szCs w:val="22"/>
              </w:rPr>
              <w:t>Local transfo</w:t>
            </w:r>
          </w:p>
        </w:tc>
        <w:tc>
          <w:tcPr>
            <w:tcW w:w="0" w:type="auto"/>
            <w:vAlign w:val="center"/>
          </w:tcPr>
          <w:p w14:paraId="529EA11F" w14:textId="77777777" w:rsidR="002D796F" w:rsidRPr="002D796F" w:rsidRDefault="002D796F" w:rsidP="005E453C">
            <w:pPr>
              <w:pStyle w:val="Corpsdetexte"/>
              <w:jc w:val="center"/>
              <w:rPr>
                <w:szCs w:val="22"/>
              </w:rPr>
            </w:pPr>
            <w:r w:rsidRPr="002D796F">
              <w:rPr>
                <w:szCs w:val="22"/>
              </w:rPr>
              <w:t>2,800m</w:t>
            </w:r>
          </w:p>
        </w:tc>
        <w:tc>
          <w:tcPr>
            <w:tcW w:w="0" w:type="auto"/>
            <w:vAlign w:val="center"/>
          </w:tcPr>
          <w:p w14:paraId="2A97F98E" w14:textId="77777777" w:rsidR="002D796F" w:rsidRPr="002D796F" w:rsidRDefault="002D796F" w:rsidP="005E453C">
            <w:pPr>
              <w:pStyle w:val="Corpsdetexte"/>
              <w:jc w:val="center"/>
              <w:rPr>
                <w:szCs w:val="22"/>
              </w:rPr>
            </w:pPr>
            <w:proofErr w:type="gramStart"/>
            <w:r w:rsidRPr="002D796F">
              <w:rPr>
                <w:szCs w:val="22"/>
              </w:rPr>
              <w:t>dallage</w:t>
            </w:r>
            <w:proofErr w:type="gramEnd"/>
            <w:r w:rsidRPr="002D796F">
              <w:rPr>
                <w:szCs w:val="22"/>
              </w:rPr>
              <w:t xml:space="preserve"> béton</w:t>
            </w:r>
          </w:p>
        </w:tc>
        <w:tc>
          <w:tcPr>
            <w:tcW w:w="0" w:type="auto"/>
            <w:shd w:val="clear" w:color="auto" w:fill="AEAAAA" w:themeFill="background2" w:themeFillShade="BF"/>
            <w:vAlign w:val="center"/>
          </w:tcPr>
          <w:p w14:paraId="234D8784" w14:textId="77777777" w:rsidR="002D796F" w:rsidRPr="002D796F" w:rsidRDefault="002D796F" w:rsidP="005E453C">
            <w:pPr>
              <w:pStyle w:val="Corpsdetexte"/>
              <w:jc w:val="center"/>
              <w:rPr>
                <w:szCs w:val="22"/>
              </w:rPr>
            </w:pPr>
          </w:p>
        </w:tc>
        <w:tc>
          <w:tcPr>
            <w:tcW w:w="0" w:type="auto"/>
            <w:vAlign w:val="center"/>
          </w:tcPr>
          <w:p w14:paraId="70549F01" w14:textId="77777777" w:rsidR="002D796F" w:rsidRPr="002D796F" w:rsidRDefault="002D796F" w:rsidP="005E453C">
            <w:pPr>
              <w:pStyle w:val="Corpsdetexte"/>
              <w:jc w:val="center"/>
              <w:rPr>
                <w:szCs w:val="22"/>
              </w:rPr>
            </w:pPr>
            <w:proofErr w:type="gramStart"/>
            <w:r w:rsidRPr="002D796F">
              <w:rPr>
                <w:szCs w:val="22"/>
              </w:rPr>
              <w:t>dallage</w:t>
            </w:r>
            <w:proofErr w:type="gramEnd"/>
            <w:r w:rsidRPr="002D796F">
              <w:rPr>
                <w:szCs w:val="22"/>
              </w:rPr>
              <w:t xml:space="preserve"> béton</w:t>
            </w:r>
          </w:p>
        </w:tc>
        <w:tc>
          <w:tcPr>
            <w:tcW w:w="0" w:type="auto"/>
            <w:vAlign w:val="center"/>
          </w:tcPr>
          <w:p w14:paraId="7964D136" w14:textId="5D7E80E1" w:rsidR="002D796F" w:rsidRPr="002D796F" w:rsidRDefault="002D796F" w:rsidP="005E453C">
            <w:pPr>
              <w:pStyle w:val="Corpsdetexte"/>
              <w:jc w:val="left"/>
              <w:rPr>
                <w:szCs w:val="22"/>
              </w:rPr>
            </w:pPr>
            <w:proofErr w:type="gramStart"/>
            <w:r w:rsidRPr="002D796F">
              <w:rPr>
                <w:szCs w:val="22"/>
              </w:rPr>
              <w:t>zone</w:t>
            </w:r>
            <w:proofErr w:type="gramEnd"/>
            <w:r w:rsidRPr="002D796F">
              <w:rPr>
                <w:szCs w:val="22"/>
              </w:rPr>
              <w:t xml:space="preserve"> non </w:t>
            </w:r>
            <w:r w:rsidR="00F27FC2">
              <w:rPr>
                <w:szCs w:val="22"/>
              </w:rPr>
              <w:t>surveillée</w:t>
            </w:r>
            <w:r w:rsidRPr="002D796F">
              <w:rPr>
                <w:szCs w:val="22"/>
              </w:rPr>
              <w:t xml:space="preserve"> contre les risques incendie </w:t>
            </w:r>
          </w:p>
        </w:tc>
      </w:tr>
      <w:tr w:rsidR="00F27FC2" w:rsidRPr="002D796F" w14:paraId="73984AAE" w14:textId="77777777" w:rsidTr="0009179E">
        <w:trPr>
          <w:jc w:val="center"/>
        </w:trPr>
        <w:tc>
          <w:tcPr>
            <w:tcW w:w="0" w:type="auto"/>
            <w:vAlign w:val="center"/>
          </w:tcPr>
          <w:p w14:paraId="3F504E13" w14:textId="40B41895" w:rsidR="00F27FC2" w:rsidRPr="002D796F" w:rsidRDefault="00F27FC2" w:rsidP="00F27FC2">
            <w:pPr>
              <w:pStyle w:val="Corpsdetexte"/>
              <w:jc w:val="left"/>
              <w:rPr>
                <w:szCs w:val="22"/>
              </w:rPr>
            </w:pPr>
            <w:r w:rsidRPr="002D796F">
              <w:rPr>
                <w:szCs w:val="22"/>
              </w:rPr>
              <w:lastRenderedPageBreak/>
              <w:t>Sanitaires / cuisine</w:t>
            </w:r>
            <w:r>
              <w:rPr>
                <w:szCs w:val="22"/>
              </w:rPr>
              <w:t xml:space="preserve"> / débarras</w:t>
            </w:r>
          </w:p>
        </w:tc>
        <w:tc>
          <w:tcPr>
            <w:tcW w:w="0" w:type="auto"/>
            <w:vAlign w:val="center"/>
          </w:tcPr>
          <w:p w14:paraId="06CFF530" w14:textId="77777777" w:rsidR="00F27FC2" w:rsidRPr="002D796F" w:rsidRDefault="00F27FC2" w:rsidP="00F27FC2">
            <w:pPr>
              <w:pStyle w:val="Corpsdetexte"/>
              <w:jc w:val="center"/>
              <w:rPr>
                <w:szCs w:val="22"/>
              </w:rPr>
            </w:pPr>
            <w:r w:rsidRPr="002D796F">
              <w:rPr>
                <w:szCs w:val="22"/>
              </w:rPr>
              <w:t>2,500m</w:t>
            </w:r>
          </w:p>
        </w:tc>
        <w:tc>
          <w:tcPr>
            <w:tcW w:w="0" w:type="auto"/>
            <w:vAlign w:val="center"/>
          </w:tcPr>
          <w:p w14:paraId="72FDF472" w14:textId="77777777" w:rsidR="00F27FC2" w:rsidRPr="002D796F" w:rsidRDefault="00F27FC2" w:rsidP="00F27FC2">
            <w:pPr>
              <w:pStyle w:val="Corpsdetexte"/>
              <w:jc w:val="center"/>
              <w:rPr>
                <w:szCs w:val="22"/>
              </w:rPr>
            </w:pPr>
            <w:proofErr w:type="gramStart"/>
            <w:r w:rsidRPr="002D796F">
              <w:rPr>
                <w:szCs w:val="22"/>
              </w:rPr>
              <w:t>dallage</w:t>
            </w:r>
            <w:proofErr w:type="gramEnd"/>
            <w:r w:rsidRPr="002D796F">
              <w:rPr>
                <w:szCs w:val="22"/>
              </w:rPr>
              <w:t xml:space="preserve"> béton carrelé</w:t>
            </w:r>
          </w:p>
        </w:tc>
        <w:tc>
          <w:tcPr>
            <w:tcW w:w="0" w:type="auto"/>
            <w:shd w:val="clear" w:color="auto" w:fill="AEAAAA" w:themeFill="background2" w:themeFillShade="BF"/>
            <w:vAlign w:val="center"/>
          </w:tcPr>
          <w:p w14:paraId="1397BA98" w14:textId="77777777" w:rsidR="00F27FC2" w:rsidRPr="002D796F" w:rsidRDefault="00F27FC2" w:rsidP="00F27FC2">
            <w:pPr>
              <w:pStyle w:val="Corpsdetexte"/>
              <w:jc w:val="center"/>
              <w:rPr>
                <w:szCs w:val="22"/>
              </w:rPr>
            </w:pPr>
          </w:p>
          <w:p w14:paraId="3EDE1264" w14:textId="77777777" w:rsidR="00F27FC2" w:rsidRPr="002D796F" w:rsidRDefault="00F27FC2" w:rsidP="00F27FC2">
            <w:pPr>
              <w:rPr>
                <w:rFonts w:ascii="Times New Roman" w:hAnsi="Times New Roman"/>
                <w:sz w:val="22"/>
                <w:szCs w:val="22"/>
              </w:rPr>
            </w:pPr>
          </w:p>
          <w:p w14:paraId="68745081" w14:textId="77777777" w:rsidR="00F27FC2" w:rsidRPr="002D796F" w:rsidRDefault="00F27FC2" w:rsidP="00F27FC2">
            <w:pPr>
              <w:rPr>
                <w:rFonts w:ascii="Times New Roman" w:hAnsi="Times New Roman"/>
                <w:sz w:val="22"/>
                <w:szCs w:val="22"/>
              </w:rPr>
            </w:pPr>
          </w:p>
          <w:p w14:paraId="51415E52" w14:textId="77777777" w:rsidR="00F27FC2" w:rsidRPr="002D796F" w:rsidRDefault="00F27FC2" w:rsidP="00F27FC2">
            <w:pPr>
              <w:rPr>
                <w:rFonts w:ascii="Times New Roman" w:hAnsi="Times New Roman"/>
                <w:sz w:val="22"/>
                <w:szCs w:val="22"/>
              </w:rPr>
            </w:pPr>
          </w:p>
        </w:tc>
        <w:tc>
          <w:tcPr>
            <w:tcW w:w="0" w:type="auto"/>
            <w:vAlign w:val="center"/>
          </w:tcPr>
          <w:p w14:paraId="53CC5A7C" w14:textId="77777777" w:rsidR="00F27FC2" w:rsidRPr="002D796F" w:rsidRDefault="00F27FC2" w:rsidP="00F27FC2">
            <w:pPr>
              <w:pStyle w:val="Corpsdetexte"/>
              <w:jc w:val="center"/>
              <w:rPr>
                <w:szCs w:val="22"/>
              </w:rPr>
            </w:pPr>
            <w:proofErr w:type="gramStart"/>
            <w:r w:rsidRPr="002D796F">
              <w:rPr>
                <w:szCs w:val="22"/>
              </w:rPr>
              <w:t>dallage</w:t>
            </w:r>
            <w:proofErr w:type="gramEnd"/>
            <w:r w:rsidRPr="002D796F">
              <w:rPr>
                <w:szCs w:val="22"/>
              </w:rPr>
              <w:t xml:space="preserve"> béton carrelé</w:t>
            </w:r>
          </w:p>
        </w:tc>
        <w:tc>
          <w:tcPr>
            <w:tcW w:w="0" w:type="auto"/>
          </w:tcPr>
          <w:p w14:paraId="61B83A0F" w14:textId="52DF985C" w:rsidR="00F27FC2" w:rsidRPr="002D796F" w:rsidRDefault="00F27FC2" w:rsidP="00F27FC2">
            <w:pPr>
              <w:pStyle w:val="Corpsdetexte"/>
              <w:jc w:val="left"/>
              <w:rPr>
                <w:szCs w:val="22"/>
              </w:rPr>
            </w:pPr>
            <w:proofErr w:type="gramStart"/>
            <w:r w:rsidRPr="00A028C0">
              <w:rPr>
                <w:szCs w:val="22"/>
              </w:rPr>
              <w:t>zone</w:t>
            </w:r>
            <w:proofErr w:type="gramEnd"/>
            <w:r w:rsidRPr="00A028C0">
              <w:rPr>
                <w:szCs w:val="22"/>
              </w:rPr>
              <w:t xml:space="preserve"> non surveillée contre les risques incendie </w:t>
            </w:r>
          </w:p>
        </w:tc>
      </w:tr>
      <w:tr w:rsidR="00F27FC2" w:rsidRPr="002D796F" w14:paraId="6CDB99E7" w14:textId="77777777" w:rsidTr="0009179E">
        <w:trPr>
          <w:jc w:val="center"/>
        </w:trPr>
        <w:tc>
          <w:tcPr>
            <w:tcW w:w="0" w:type="auto"/>
            <w:vAlign w:val="center"/>
          </w:tcPr>
          <w:p w14:paraId="3475F15E" w14:textId="77777777" w:rsidR="00F27FC2" w:rsidRPr="002D796F" w:rsidRDefault="00F27FC2" w:rsidP="00F27FC2">
            <w:pPr>
              <w:pStyle w:val="Corpsdetexte"/>
              <w:jc w:val="left"/>
              <w:rPr>
                <w:szCs w:val="22"/>
              </w:rPr>
            </w:pPr>
            <w:r w:rsidRPr="002D796F">
              <w:rPr>
                <w:szCs w:val="22"/>
              </w:rPr>
              <w:t>Local bureau</w:t>
            </w:r>
          </w:p>
        </w:tc>
        <w:tc>
          <w:tcPr>
            <w:tcW w:w="0" w:type="auto"/>
            <w:vAlign w:val="center"/>
          </w:tcPr>
          <w:p w14:paraId="2BB97C3D" w14:textId="77777777" w:rsidR="00F27FC2" w:rsidRPr="002D796F" w:rsidRDefault="00F27FC2" w:rsidP="00F27FC2">
            <w:pPr>
              <w:pStyle w:val="Corpsdetexte"/>
              <w:jc w:val="center"/>
              <w:rPr>
                <w:szCs w:val="22"/>
              </w:rPr>
            </w:pPr>
            <w:r w:rsidRPr="002D796F">
              <w:rPr>
                <w:szCs w:val="22"/>
              </w:rPr>
              <w:t>2,800m</w:t>
            </w:r>
          </w:p>
        </w:tc>
        <w:tc>
          <w:tcPr>
            <w:tcW w:w="0" w:type="auto"/>
            <w:vAlign w:val="center"/>
          </w:tcPr>
          <w:p w14:paraId="05E008E1" w14:textId="77777777" w:rsidR="00F27FC2" w:rsidRPr="002D796F" w:rsidRDefault="00F27FC2" w:rsidP="00F27FC2">
            <w:pPr>
              <w:pStyle w:val="Corpsdetexte"/>
              <w:jc w:val="center"/>
              <w:rPr>
                <w:szCs w:val="22"/>
              </w:rPr>
            </w:pPr>
            <w:proofErr w:type="gramStart"/>
            <w:r w:rsidRPr="002D796F">
              <w:rPr>
                <w:szCs w:val="22"/>
              </w:rPr>
              <w:t>dallage</w:t>
            </w:r>
            <w:proofErr w:type="gramEnd"/>
            <w:r w:rsidRPr="002D796F">
              <w:rPr>
                <w:szCs w:val="22"/>
              </w:rPr>
              <w:t xml:space="preserve"> béton carrelé</w:t>
            </w:r>
          </w:p>
        </w:tc>
        <w:tc>
          <w:tcPr>
            <w:tcW w:w="0" w:type="auto"/>
            <w:shd w:val="clear" w:color="auto" w:fill="AEAAAA" w:themeFill="background2" w:themeFillShade="BF"/>
            <w:vAlign w:val="center"/>
          </w:tcPr>
          <w:p w14:paraId="7EC1559C" w14:textId="77777777" w:rsidR="00F27FC2" w:rsidRPr="002D796F" w:rsidRDefault="00F27FC2" w:rsidP="00F27FC2">
            <w:pPr>
              <w:pStyle w:val="Corpsdetexte"/>
              <w:jc w:val="center"/>
              <w:rPr>
                <w:szCs w:val="22"/>
              </w:rPr>
            </w:pPr>
          </w:p>
        </w:tc>
        <w:tc>
          <w:tcPr>
            <w:tcW w:w="0" w:type="auto"/>
            <w:vAlign w:val="center"/>
          </w:tcPr>
          <w:p w14:paraId="59FE3283" w14:textId="77777777" w:rsidR="00F27FC2" w:rsidRPr="002D796F" w:rsidRDefault="00F27FC2" w:rsidP="00F27FC2">
            <w:pPr>
              <w:pStyle w:val="Corpsdetexte"/>
              <w:jc w:val="center"/>
              <w:rPr>
                <w:szCs w:val="22"/>
              </w:rPr>
            </w:pPr>
            <w:proofErr w:type="gramStart"/>
            <w:r w:rsidRPr="002D796F">
              <w:rPr>
                <w:szCs w:val="22"/>
              </w:rPr>
              <w:t>dallage</w:t>
            </w:r>
            <w:proofErr w:type="gramEnd"/>
            <w:r w:rsidRPr="002D796F">
              <w:rPr>
                <w:szCs w:val="22"/>
              </w:rPr>
              <w:t xml:space="preserve"> béton</w:t>
            </w:r>
          </w:p>
        </w:tc>
        <w:tc>
          <w:tcPr>
            <w:tcW w:w="0" w:type="auto"/>
          </w:tcPr>
          <w:p w14:paraId="07E4BAB6" w14:textId="779F29C6" w:rsidR="00F27FC2" w:rsidRPr="002D796F" w:rsidRDefault="00F27FC2" w:rsidP="00F27FC2">
            <w:pPr>
              <w:pStyle w:val="Corpsdetexte"/>
              <w:jc w:val="left"/>
              <w:rPr>
                <w:szCs w:val="22"/>
              </w:rPr>
            </w:pPr>
            <w:proofErr w:type="gramStart"/>
            <w:r w:rsidRPr="00A028C0">
              <w:rPr>
                <w:szCs w:val="22"/>
              </w:rPr>
              <w:t>zone</w:t>
            </w:r>
            <w:proofErr w:type="gramEnd"/>
            <w:r w:rsidRPr="00A028C0">
              <w:rPr>
                <w:szCs w:val="22"/>
              </w:rPr>
              <w:t xml:space="preserve"> non surveillée contre les risques incendie </w:t>
            </w:r>
          </w:p>
        </w:tc>
      </w:tr>
      <w:tr w:rsidR="00F27FC2" w:rsidRPr="000233A7" w14:paraId="751ED017" w14:textId="77777777" w:rsidTr="0009179E">
        <w:trPr>
          <w:jc w:val="center"/>
        </w:trPr>
        <w:tc>
          <w:tcPr>
            <w:tcW w:w="0" w:type="auto"/>
            <w:vAlign w:val="center"/>
          </w:tcPr>
          <w:p w14:paraId="3FAC1F31" w14:textId="77777777" w:rsidR="00F27FC2" w:rsidRPr="002D796F" w:rsidRDefault="00F27FC2" w:rsidP="00F27FC2">
            <w:pPr>
              <w:pStyle w:val="Corpsdetexte"/>
              <w:jc w:val="left"/>
              <w:rPr>
                <w:szCs w:val="22"/>
              </w:rPr>
            </w:pPr>
            <w:r w:rsidRPr="002D796F">
              <w:rPr>
                <w:szCs w:val="22"/>
              </w:rPr>
              <w:t>Local de vie</w:t>
            </w:r>
          </w:p>
        </w:tc>
        <w:tc>
          <w:tcPr>
            <w:tcW w:w="0" w:type="auto"/>
            <w:vAlign w:val="center"/>
          </w:tcPr>
          <w:p w14:paraId="49356069" w14:textId="77777777" w:rsidR="00F27FC2" w:rsidRPr="002D796F" w:rsidRDefault="00F27FC2" w:rsidP="00F27FC2">
            <w:pPr>
              <w:pStyle w:val="Corpsdetexte"/>
              <w:jc w:val="center"/>
              <w:rPr>
                <w:szCs w:val="22"/>
              </w:rPr>
            </w:pPr>
            <w:r w:rsidRPr="002D796F">
              <w:rPr>
                <w:szCs w:val="22"/>
              </w:rPr>
              <w:t>2,800m</w:t>
            </w:r>
          </w:p>
        </w:tc>
        <w:tc>
          <w:tcPr>
            <w:tcW w:w="0" w:type="auto"/>
            <w:vAlign w:val="center"/>
          </w:tcPr>
          <w:p w14:paraId="1FC06C2C" w14:textId="77777777" w:rsidR="00F27FC2" w:rsidRPr="002D796F" w:rsidRDefault="00F27FC2" w:rsidP="00F27FC2">
            <w:pPr>
              <w:pStyle w:val="Corpsdetexte"/>
              <w:jc w:val="center"/>
              <w:rPr>
                <w:szCs w:val="22"/>
              </w:rPr>
            </w:pPr>
            <w:proofErr w:type="gramStart"/>
            <w:r w:rsidRPr="002D796F">
              <w:rPr>
                <w:szCs w:val="22"/>
              </w:rPr>
              <w:t>dallage</w:t>
            </w:r>
            <w:proofErr w:type="gramEnd"/>
            <w:r w:rsidRPr="002D796F">
              <w:rPr>
                <w:szCs w:val="22"/>
              </w:rPr>
              <w:t xml:space="preserve"> béton carrelé</w:t>
            </w:r>
          </w:p>
        </w:tc>
        <w:tc>
          <w:tcPr>
            <w:tcW w:w="0" w:type="auto"/>
            <w:shd w:val="clear" w:color="auto" w:fill="AEAAAA" w:themeFill="background2" w:themeFillShade="BF"/>
            <w:vAlign w:val="center"/>
          </w:tcPr>
          <w:p w14:paraId="34028729" w14:textId="77777777" w:rsidR="00F27FC2" w:rsidRPr="002D796F" w:rsidRDefault="00F27FC2" w:rsidP="00F27FC2">
            <w:pPr>
              <w:pStyle w:val="Corpsdetexte"/>
              <w:jc w:val="center"/>
              <w:rPr>
                <w:szCs w:val="22"/>
              </w:rPr>
            </w:pPr>
          </w:p>
        </w:tc>
        <w:tc>
          <w:tcPr>
            <w:tcW w:w="0" w:type="auto"/>
            <w:vAlign w:val="center"/>
          </w:tcPr>
          <w:p w14:paraId="60080C0E" w14:textId="77777777" w:rsidR="00F27FC2" w:rsidRPr="002D796F" w:rsidRDefault="00F27FC2" w:rsidP="00F27FC2">
            <w:pPr>
              <w:pStyle w:val="Corpsdetexte"/>
              <w:jc w:val="center"/>
              <w:rPr>
                <w:szCs w:val="22"/>
              </w:rPr>
            </w:pPr>
            <w:proofErr w:type="gramStart"/>
            <w:r w:rsidRPr="002D796F">
              <w:rPr>
                <w:szCs w:val="22"/>
              </w:rPr>
              <w:t>dallage</w:t>
            </w:r>
            <w:proofErr w:type="gramEnd"/>
            <w:r w:rsidRPr="002D796F">
              <w:rPr>
                <w:szCs w:val="22"/>
              </w:rPr>
              <w:t xml:space="preserve"> béton</w:t>
            </w:r>
          </w:p>
        </w:tc>
        <w:tc>
          <w:tcPr>
            <w:tcW w:w="0" w:type="auto"/>
          </w:tcPr>
          <w:p w14:paraId="2FC35EF6" w14:textId="4FC7602B" w:rsidR="00F27FC2" w:rsidRPr="00DA2237" w:rsidRDefault="00F27FC2" w:rsidP="00F27FC2">
            <w:pPr>
              <w:pStyle w:val="Corpsdetexte"/>
              <w:jc w:val="left"/>
              <w:rPr>
                <w:szCs w:val="22"/>
              </w:rPr>
            </w:pPr>
            <w:proofErr w:type="gramStart"/>
            <w:r w:rsidRPr="00A028C0">
              <w:rPr>
                <w:szCs w:val="22"/>
              </w:rPr>
              <w:t>zone</w:t>
            </w:r>
            <w:proofErr w:type="gramEnd"/>
            <w:r w:rsidRPr="00A028C0">
              <w:rPr>
                <w:szCs w:val="22"/>
              </w:rPr>
              <w:t xml:space="preserve"> non surveillée contre les risques incendie </w:t>
            </w:r>
          </w:p>
        </w:tc>
      </w:tr>
    </w:tbl>
    <w:p w14:paraId="779FC3D9" w14:textId="77777777" w:rsidR="00F45433" w:rsidRPr="00F45433" w:rsidRDefault="00F45433" w:rsidP="00F45433">
      <w:pPr>
        <w:spacing w:after="120"/>
        <w:jc w:val="both"/>
        <w:rPr>
          <w:rFonts w:ascii="Times New Roman" w:hAnsi="Times New Roman"/>
          <w:sz w:val="24"/>
          <w:szCs w:val="24"/>
        </w:rPr>
      </w:pPr>
    </w:p>
    <w:p w14:paraId="2B90F5D0" w14:textId="27B18C56" w:rsidR="00F45433" w:rsidRDefault="00F45433">
      <w:pPr>
        <w:pStyle w:val="Paragraphedeliste"/>
        <w:numPr>
          <w:ilvl w:val="0"/>
          <w:numId w:val="26"/>
        </w:numPr>
        <w:rPr>
          <w:rFonts w:ascii="Times New Roman" w:hAnsi="Times New Roman"/>
          <w:b/>
          <w:bCs/>
          <w:sz w:val="22"/>
          <w:szCs w:val="22"/>
        </w:rPr>
      </w:pPr>
      <w:r w:rsidRPr="00150C16">
        <w:rPr>
          <w:rFonts w:ascii="Times New Roman" w:hAnsi="Times New Roman"/>
          <w:b/>
          <w:bCs/>
          <w:sz w:val="22"/>
          <w:szCs w:val="22"/>
        </w:rPr>
        <w:t>Plan de la station</w:t>
      </w:r>
      <w:r w:rsidR="00F27FC2" w:rsidRPr="00150C16">
        <w:rPr>
          <w:rFonts w:ascii="Times New Roman" w:hAnsi="Times New Roman"/>
          <w:b/>
          <w:bCs/>
          <w:sz w:val="22"/>
          <w:szCs w:val="22"/>
        </w:rPr>
        <w:t xml:space="preserve"> (RDC &amp; étage technique)</w:t>
      </w:r>
      <w:r w:rsidR="00150C16" w:rsidRPr="00150C16">
        <w:rPr>
          <w:rFonts w:ascii="Times New Roman" w:hAnsi="Times New Roman"/>
          <w:b/>
          <w:bCs/>
          <w:sz w:val="22"/>
          <w:szCs w:val="22"/>
        </w:rPr>
        <w:t xml:space="preserve"> : </w:t>
      </w:r>
    </w:p>
    <w:p w14:paraId="6E3AC3EE" w14:textId="77777777" w:rsidR="00150C16" w:rsidRPr="00150C16" w:rsidRDefault="00150C16" w:rsidP="00150C16">
      <w:pPr>
        <w:pStyle w:val="Paragraphedeliste"/>
        <w:rPr>
          <w:rFonts w:ascii="Times New Roman" w:hAnsi="Times New Roman"/>
          <w:b/>
          <w:bCs/>
          <w:sz w:val="22"/>
          <w:szCs w:val="22"/>
        </w:rPr>
      </w:pPr>
    </w:p>
    <w:p w14:paraId="768E3F91" w14:textId="77777777" w:rsidR="00150C16" w:rsidRPr="00F45433" w:rsidRDefault="00150C16" w:rsidP="00150C16"/>
    <w:p w14:paraId="1CE424BD" w14:textId="6CE54377" w:rsidR="002D796F" w:rsidRDefault="002D796F" w:rsidP="00F45433">
      <w:pPr>
        <w:spacing w:after="120"/>
        <w:jc w:val="both"/>
        <w:rPr>
          <w:noProof/>
        </w:rPr>
      </w:pPr>
      <w:r w:rsidRPr="00136689">
        <w:rPr>
          <w:noProof/>
          <w:szCs w:val="22"/>
        </w:rPr>
        <w:drawing>
          <wp:inline distT="0" distB="0" distL="0" distR="0" wp14:anchorId="0546E82E" wp14:editId="325A2025">
            <wp:extent cx="5565775" cy="4462780"/>
            <wp:effectExtent l="0" t="0" r="0" b="0"/>
            <wp:docPr id="1562931271" name="Image 1" descr="Une image contenant croquis, dessin, Plan, car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931271" name="Image 1" descr="Une image contenant croquis, dessin, Plan, carte&#10;&#10;Le contenu généré par l’IA peut êtr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65775" cy="4462780"/>
                    </a:xfrm>
                    <a:prstGeom prst="rect">
                      <a:avLst/>
                    </a:prstGeom>
                    <a:noFill/>
                    <a:ln>
                      <a:noFill/>
                    </a:ln>
                  </pic:spPr>
                </pic:pic>
              </a:graphicData>
            </a:graphic>
          </wp:inline>
        </w:drawing>
      </w:r>
    </w:p>
    <w:p w14:paraId="1E276CD5" w14:textId="77777777" w:rsidR="002D796F" w:rsidRDefault="002D796F" w:rsidP="00F45433">
      <w:pPr>
        <w:spacing w:after="120"/>
        <w:jc w:val="both"/>
        <w:rPr>
          <w:noProof/>
        </w:rPr>
      </w:pPr>
    </w:p>
    <w:p w14:paraId="0A82F787" w14:textId="3C2B2B53" w:rsidR="002D796F" w:rsidRDefault="002D796F" w:rsidP="002D796F">
      <w:pPr>
        <w:spacing w:after="120"/>
        <w:jc w:val="center"/>
        <w:rPr>
          <w:noProof/>
        </w:rPr>
      </w:pPr>
      <w:r w:rsidRPr="00136689">
        <w:rPr>
          <w:noProof/>
          <w:szCs w:val="22"/>
        </w:rPr>
        <w:lastRenderedPageBreak/>
        <w:drawing>
          <wp:inline distT="0" distB="0" distL="0" distR="0" wp14:anchorId="646726E8" wp14:editId="2B8CD218">
            <wp:extent cx="3329305" cy="3369310"/>
            <wp:effectExtent l="0" t="0" r="4445" b="2540"/>
            <wp:docPr id="1092821694" name="Image 2" descr="Une image contenant croquis, cercle, dessin, dia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821694" name="Image 2" descr="Une image contenant croquis, cercle, dessin, diagramm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29305" cy="3369310"/>
                    </a:xfrm>
                    <a:prstGeom prst="rect">
                      <a:avLst/>
                    </a:prstGeom>
                    <a:noFill/>
                    <a:ln>
                      <a:noFill/>
                    </a:ln>
                  </pic:spPr>
                </pic:pic>
              </a:graphicData>
            </a:graphic>
          </wp:inline>
        </w:drawing>
      </w:r>
    </w:p>
    <w:p w14:paraId="7332F6D0" w14:textId="34BDB61E" w:rsidR="00F45433" w:rsidRPr="00F45433" w:rsidRDefault="00F45433" w:rsidP="00F45433">
      <w:pPr>
        <w:spacing w:after="120"/>
        <w:jc w:val="both"/>
        <w:rPr>
          <w:rFonts w:ascii="Times New Roman" w:hAnsi="Times New Roman"/>
          <w:sz w:val="22"/>
          <w:szCs w:val="22"/>
        </w:rPr>
      </w:pPr>
    </w:p>
    <w:p w14:paraId="2C73D5BC" w14:textId="77777777" w:rsidR="00F45433" w:rsidRPr="00F45433" w:rsidRDefault="00F45433" w:rsidP="00F86CCE">
      <w:pPr>
        <w:pStyle w:val="Titre1"/>
      </w:pPr>
      <w:bookmarkStart w:id="712" w:name="_Toc103064409"/>
      <w:bookmarkStart w:id="713" w:name="_Toc103069135"/>
      <w:bookmarkStart w:id="714" w:name="_Toc33707796"/>
      <w:bookmarkStart w:id="715" w:name="_Toc236745925"/>
      <w:bookmarkEnd w:id="698"/>
      <w:bookmarkEnd w:id="699"/>
      <w:bookmarkEnd w:id="700"/>
      <w:bookmarkEnd w:id="712"/>
      <w:bookmarkEnd w:id="713"/>
      <w:r w:rsidRPr="00F45433">
        <w:lastRenderedPageBreak/>
        <w:t>Contrôles Essais et Réception</w:t>
      </w:r>
      <w:bookmarkEnd w:id="701"/>
      <w:bookmarkEnd w:id="702"/>
      <w:bookmarkEnd w:id="703"/>
      <w:bookmarkEnd w:id="704"/>
      <w:bookmarkEnd w:id="705"/>
      <w:bookmarkEnd w:id="714"/>
      <w:bookmarkEnd w:id="715"/>
    </w:p>
    <w:p w14:paraId="72DB694E" w14:textId="77777777" w:rsidR="00F45433" w:rsidRPr="00F45433" w:rsidRDefault="00F45433" w:rsidP="00F86CCE">
      <w:pPr>
        <w:pStyle w:val="Titre2"/>
      </w:pPr>
      <w:bookmarkStart w:id="716" w:name="_Toc268509767"/>
      <w:bookmarkStart w:id="717" w:name="_Toc258573613"/>
      <w:bookmarkStart w:id="718" w:name="_Toc209408328"/>
      <w:bookmarkStart w:id="719" w:name="_Toc297023074"/>
      <w:bookmarkStart w:id="720" w:name="_Toc33707797"/>
      <w:bookmarkStart w:id="721" w:name="_Toc236745926"/>
      <w:bookmarkEnd w:id="706"/>
      <w:bookmarkEnd w:id="707"/>
      <w:bookmarkEnd w:id="708"/>
      <w:bookmarkEnd w:id="709"/>
      <w:r w:rsidRPr="00F45433">
        <w:t>Fiches d’autocontrôle et attestations constructeurs</w:t>
      </w:r>
      <w:bookmarkEnd w:id="716"/>
      <w:bookmarkEnd w:id="717"/>
      <w:bookmarkEnd w:id="718"/>
      <w:bookmarkEnd w:id="719"/>
      <w:bookmarkEnd w:id="720"/>
      <w:bookmarkEnd w:id="721"/>
    </w:p>
    <w:p w14:paraId="6663D7A2" w14:textId="2D82517A"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 titulaire devra fournir toutes les attestations et PV constructeurs ainsi que toutes ses fiches d’autocontrôle. Soit (liste non limitative</w:t>
      </w:r>
      <w:r w:rsidR="00F86CCE" w:rsidRPr="00F45433">
        <w:rPr>
          <w:rFonts w:ascii="Times New Roman" w:hAnsi="Times New Roman"/>
          <w:sz w:val="24"/>
          <w:szCs w:val="24"/>
        </w:rPr>
        <w:t>) :</w:t>
      </w:r>
    </w:p>
    <w:p w14:paraId="1F545D43" w14:textId="77777777" w:rsidR="00F45433" w:rsidRPr="00F45433" w:rsidRDefault="00F45433">
      <w:pPr>
        <w:numPr>
          <w:ilvl w:val="0"/>
          <w:numId w:val="28"/>
        </w:numPr>
        <w:spacing w:after="120"/>
        <w:jc w:val="both"/>
        <w:rPr>
          <w:rFonts w:ascii="Times New Roman" w:hAnsi="Times New Roman"/>
          <w:sz w:val="24"/>
          <w:szCs w:val="24"/>
        </w:rPr>
      </w:pPr>
      <w:proofErr w:type="gramStart"/>
      <w:r w:rsidRPr="00F45433">
        <w:rPr>
          <w:rFonts w:ascii="Times New Roman" w:hAnsi="Times New Roman"/>
          <w:sz w:val="24"/>
          <w:szCs w:val="24"/>
        </w:rPr>
        <w:t>une</w:t>
      </w:r>
      <w:proofErr w:type="gramEnd"/>
      <w:r w:rsidRPr="00F45433">
        <w:rPr>
          <w:rFonts w:ascii="Times New Roman" w:hAnsi="Times New Roman"/>
          <w:sz w:val="24"/>
          <w:szCs w:val="24"/>
        </w:rPr>
        <w:t xml:space="preserve"> attestation listant le matériel installé avec les références « Constructeur » certifiant que les matériels qui ont été installés sont conformes aux normes en vigueur et règles de l’art,</w:t>
      </w:r>
    </w:p>
    <w:p w14:paraId="028A8D0A" w14:textId="77777777" w:rsidR="00F45433" w:rsidRPr="00F45433" w:rsidRDefault="00F45433">
      <w:pPr>
        <w:numPr>
          <w:ilvl w:val="0"/>
          <w:numId w:val="28"/>
        </w:numPr>
        <w:spacing w:after="120"/>
        <w:jc w:val="both"/>
        <w:rPr>
          <w:rFonts w:ascii="Times New Roman" w:hAnsi="Times New Roman"/>
          <w:sz w:val="24"/>
          <w:szCs w:val="24"/>
        </w:rPr>
      </w:pPr>
      <w:proofErr w:type="gramStart"/>
      <w:r w:rsidRPr="00F45433">
        <w:rPr>
          <w:rFonts w:ascii="Times New Roman" w:hAnsi="Times New Roman"/>
          <w:sz w:val="24"/>
          <w:szCs w:val="24"/>
        </w:rPr>
        <w:t>une</w:t>
      </w:r>
      <w:proofErr w:type="gramEnd"/>
      <w:r w:rsidRPr="00F45433">
        <w:rPr>
          <w:rFonts w:ascii="Times New Roman" w:hAnsi="Times New Roman"/>
          <w:sz w:val="24"/>
          <w:szCs w:val="24"/>
        </w:rPr>
        <w:t xml:space="preserve"> attestation listant le matériel installé avec les références « Constructeur » certifiant que les essais d’autocontrôle ont été réalisés,</w:t>
      </w:r>
    </w:p>
    <w:p w14:paraId="185166DE" w14:textId="77777777" w:rsidR="00F45433" w:rsidRPr="00F45433" w:rsidRDefault="00F45433">
      <w:pPr>
        <w:numPr>
          <w:ilvl w:val="0"/>
          <w:numId w:val="28"/>
        </w:numPr>
        <w:spacing w:after="120"/>
        <w:jc w:val="both"/>
        <w:rPr>
          <w:rFonts w:ascii="Times New Roman" w:hAnsi="Times New Roman"/>
          <w:sz w:val="24"/>
          <w:szCs w:val="24"/>
        </w:rPr>
      </w:pPr>
      <w:proofErr w:type="gramStart"/>
      <w:r w:rsidRPr="00F45433">
        <w:rPr>
          <w:rFonts w:ascii="Times New Roman" w:hAnsi="Times New Roman"/>
          <w:sz w:val="24"/>
          <w:szCs w:val="24"/>
        </w:rPr>
        <w:t>une</w:t>
      </w:r>
      <w:proofErr w:type="gramEnd"/>
      <w:r w:rsidRPr="00F45433">
        <w:rPr>
          <w:rFonts w:ascii="Times New Roman" w:hAnsi="Times New Roman"/>
          <w:sz w:val="24"/>
          <w:szCs w:val="24"/>
        </w:rPr>
        <w:t xml:space="preserve"> attestation listant le matériel installé avec les références « Constructeur » certifiant de la compatibilité entre les caractéristiques assignées de sortie et d’entrée des matériels en tenant compte, notamment, des pertes en ligne (chutes de tension dans les lignes électriques).</w:t>
      </w:r>
    </w:p>
    <w:p w14:paraId="05E408E7"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Chaque câble fera l’objet d’une fiche de test individuelle et les résultats seront consignés dans un cahier de mesures.</w:t>
      </w:r>
    </w:p>
    <w:p w14:paraId="18363D84" w14:textId="77777777" w:rsidR="00F45433" w:rsidRPr="00F45433" w:rsidRDefault="00F45433" w:rsidP="00F86CCE">
      <w:pPr>
        <w:pStyle w:val="Titre2"/>
      </w:pPr>
      <w:bookmarkStart w:id="722" w:name="_Toc268509769"/>
      <w:bookmarkStart w:id="723" w:name="_Toc258573615"/>
      <w:bookmarkStart w:id="724" w:name="_Toc209408330"/>
      <w:bookmarkStart w:id="725" w:name="_Toc125770884"/>
      <w:bookmarkStart w:id="726" w:name="_Toc297023076"/>
      <w:bookmarkStart w:id="727" w:name="_Toc33707798"/>
      <w:bookmarkStart w:id="728" w:name="_Toc236745927"/>
      <w:r w:rsidRPr="00F45433">
        <w:t>Réception des installations</w:t>
      </w:r>
      <w:bookmarkEnd w:id="722"/>
      <w:bookmarkEnd w:id="723"/>
      <w:bookmarkEnd w:id="724"/>
      <w:bookmarkEnd w:id="725"/>
      <w:bookmarkEnd w:id="726"/>
      <w:bookmarkEnd w:id="727"/>
      <w:bookmarkEnd w:id="728"/>
    </w:p>
    <w:p w14:paraId="73E2C23F"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essais et contrôles de bon fonctionnement de l’installation seront réalisés suivant les descriptions et les procédures détaillées au CCTG « Installations de détection incendie - Travaux de bâtiment », ses annexes (brochure n° 5655 des Journaux Officiels) et conformément au document technique COPREC n° 1et aux spécifications du § 13 de la norme NF S 61.932.</w:t>
      </w:r>
    </w:p>
    <w:p w14:paraId="5D42EE29"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En particulier, conformément aux stipulations de l’article MS53 § 3 et § 4 du Règlement de Sécurité, il sera procédé à un essai fonctionnel de chaque détecteur et à un contrôle d’efficacité de l’installation par mise en œuvre de Foyers de Contrôle d’Efficacité (FCE(s)) dans 5 % des locaux protégés avec un minimum de 2.</w:t>
      </w:r>
    </w:p>
    <w:p w14:paraId="6BB77DB9"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Les résultats seront transcrits sur des procès-verbaux doublés suivant les modèles figurant dans le document technique COPREC n° 2 (EL installations électriques).</w:t>
      </w:r>
    </w:p>
    <w:p w14:paraId="795F127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 xml:space="preserve">Il est </w:t>
      </w:r>
      <w:proofErr w:type="gramStart"/>
      <w:r w:rsidRPr="00F45433">
        <w:rPr>
          <w:rFonts w:ascii="Times New Roman" w:hAnsi="Times New Roman"/>
          <w:sz w:val="24"/>
          <w:szCs w:val="24"/>
        </w:rPr>
        <w:t>demandé à ce</w:t>
      </w:r>
      <w:proofErr w:type="gramEnd"/>
      <w:r w:rsidRPr="00F45433">
        <w:rPr>
          <w:rFonts w:ascii="Times New Roman" w:hAnsi="Times New Roman"/>
          <w:sz w:val="24"/>
          <w:szCs w:val="24"/>
        </w:rPr>
        <w:t xml:space="preserve"> que la réception générale des installations comprenne :</w:t>
      </w:r>
    </w:p>
    <w:p w14:paraId="4F53A383"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l’inspection</w:t>
      </w:r>
      <w:proofErr w:type="gramEnd"/>
      <w:r w:rsidRPr="00F45433">
        <w:rPr>
          <w:rFonts w:ascii="Times New Roman" w:hAnsi="Times New Roman"/>
          <w:sz w:val="24"/>
          <w:szCs w:val="24"/>
        </w:rPr>
        <w:t xml:space="preserve"> visuelle de bonne présentation d’ensemble des ouvrages exécutés,</w:t>
      </w:r>
    </w:p>
    <w:p w14:paraId="56B4BB6B"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l’inspection</w:t>
      </w:r>
      <w:proofErr w:type="gramEnd"/>
      <w:r w:rsidRPr="00F45433">
        <w:rPr>
          <w:rFonts w:ascii="Times New Roman" w:hAnsi="Times New Roman"/>
          <w:sz w:val="24"/>
          <w:szCs w:val="24"/>
        </w:rPr>
        <w:t xml:space="preserve"> visuelle des obturations de parois,</w:t>
      </w:r>
    </w:p>
    <w:p w14:paraId="6E86E81C"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la</w:t>
      </w:r>
      <w:proofErr w:type="gramEnd"/>
      <w:r w:rsidRPr="00F45433">
        <w:rPr>
          <w:rFonts w:ascii="Times New Roman" w:hAnsi="Times New Roman"/>
          <w:sz w:val="24"/>
          <w:szCs w:val="24"/>
        </w:rPr>
        <w:t xml:space="preserve"> vérification de la continuité des phases,</w:t>
      </w:r>
    </w:p>
    <w:p w14:paraId="48837E1F"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la</w:t>
      </w:r>
      <w:proofErr w:type="gramEnd"/>
      <w:r w:rsidRPr="00F45433">
        <w:rPr>
          <w:rFonts w:ascii="Times New Roman" w:hAnsi="Times New Roman"/>
          <w:sz w:val="24"/>
          <w:szCs w:val="24"/>
        </w:rPr>
        <w:t xml:space="preserve"> mesure de la résistance de la prise de terre,</w:t>
      </w:r>
    </w:p>
    <w:p w14:paraId="778A4027"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les</w:t>
      </w:r>
      <w:proofErr w:type="gramEnd"/>
      <w:r w:rsidRPr="00F45433">
        <w:rPr>
          <w:rFonts w:ascii="Times New Roman" w:hAnsi="Times New Roman"/>
          <w:sz w:val="24"/>
          <w:szCs w:val="24"/>
        </w:rPr>
        <w:t xml:space="preserve"> mesures des chutes de tension aux points les plus défavorisés de l'installation, </w:t>
      </w:r>
    </w:p>
    <w:p w14:paraId="0DCC10A8"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le</w:t>
      </w:r>
      <w:proofErr w:type="gramEnd"/>
      <w:r w:rsidRPr="00F45433">
        <w:rPr>
          <w:rFonts w:ascii="Times New Roman" w:hAnsi="Times New Roman"/>
          <w:sz w:val="24"/>
          <w:szCs w:val="24"/>
        </w:rPr>
        <w:t xml:space="preserve"> contrôle de la fixation du matériel installé.</w:t>
      </w:r>
    </w:p>
    <w:p w14:paraId="68A7B381"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la</w:t>
      </w:r>
      <w:proofErr w:type="gramEnd"/>
      <w:r w:rsidRPr="00F45433">
        <w:rPr>
          <w:rFonts w:ascii="Times New Roman" w:hAnsi="Times New Roman"/>
          <w:sz w:val="24"/>
          <w:szCs w:val="24"/>
        </w:rPr>
        <w:t xml:space="preserve"> vérification des réseaux de chemin de câbles,</w:t>
      </w:r>
    </w:p>
    <w:p w14:paraId="049E37BB"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la</w:t>
      </w:r>
      <w:proofErr w:type="gramEnd"/>
      <w:r w:rsidRPr="00F45433">
        <w:rPr>
          <w:rFonts w:ascii="Times New Roman" w:hAnsi="Times New Roman"/>
          <w:sz w:val="24"/>
          <w:szCs w:val="24"/>
        </w:rPr>
        <w:t xml:space="preserve"> vérification quantitative des câbles,</w:t>
      </w:r>
    </w:p>
    <w:p w14:paraId="44CCA892"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la</w:t>
      </w:r>
      <w:proofErr w:type="gramEnd"/>
      <w:r w:rsidRPr="00F45433">
        <w:rPr>
          <w:rFonts w:ascii="Times New Roman" w:hAnsi="Times New Roman"/>
          <w:sz w:val="24"/>
          <w:szCs w:val="24"/>
        </w:rPr>
        <w:t xml:space="preserve"> vérification de la pose des câbles (fixations, rayon de courbure, emplacement par rapport aux sources parasites, protection électromagnétique),</w:t>
      </w:r>
    </w:p>
    <w:p w14:paraId="7A6BC63F"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lastRenderedPageBreak/>
        <w:t>la</w:t>
      </w:r>
      <w:proofErr w:type="gramEnd"/>
      <w:r w:rsidRPr="00F45433">
        <w:rPr>
          <w:rFonts w:ascii="Times New Roman" w:hAnsi="Times New Roman"/>
          <w:sz w:val="24"/>
          <w:szCs w:val="24"/>
        </w:rPr>
        <w:t xml:space="preserve"> conformité du type de câble utilisé,</w:t>
      </w:r>
    </w:p>
    <w:p w14:paraId="13A15D98"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la</w:t>
      </w:r>
      <w:proofErr w:type="gramEnd"/>
      <w:r w:rsidRPr="00F45433">
        <w:rPr>
          <w:rFonts w:ascii="Times New Roman" w:hAnsi="Times New Roman"/>
          <w:sz w:val="24"/>
          <w:szCs w:val="24"/>
        </w:rPr>
        <w:t xml:space="preserve"> conformité de l’identification,</w:t>
      </w:r>
    </w:p>
    <w:p w14:paraId="309049B1"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la</w:t>
      </w:r>
      <w:proofErr w:type="gramEnd"/>
      <w:r w:rsidRPr="00F45433">
        <w:rPr>
          <w:rFonts w:ascii="Times New Roman" w:hAnsi="Times New Roman"/>
          <w:sz w:val="24"/>
          <w:szCs w:val="24"/>
        </w:rPr>
        <w:t xml:space="preserve"> conformité de la connectique,</w:t>
      </w:r>
    </w:p>
    <w:p w14:paraId="2A67CAFE"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la</w:t>
      </w:r>
      <w:proofErr w:type="gramEnd"/>
      <w:r w:rsidRPr="00F45433">
        <w:rPr>
          <w:rFonts w:ascii="Times New Roman" w:hAnsi="Times New Roman"/>
          <w:sz w:val="24"/>
          <w:szCs w:val="24"/>
        </w:rPr>
        <w:t xml:space="preserve"> vérification de la qualité de réalisation des connexions,</w:t>
      </w:r>
    </w:p>
    <w:p w14:paraId="6AE334E2"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la</w:t>
      </w:r>
      <w:proofErr w:type="gramEnd"/>
      <w:r w:rsidRPr="00F45433">
        <w:rPr>
          <w:rFonts w:ascii="Times New Roman" w:hAnsi="Times New Roman"/>
          <w:sz w:val="24"/>
          <w:szCs w:val="24"/>
        </w:rPr>
        <w:t xml:space="preserve"> vérification de la qualité des passages des câbles et des repérages...,</w:t>
      </w:r>
    </w:p>
    <w:p w14:paraId="2970AE4D"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la</w:t>
      </w:r>
      <w:proofErr w:type="gramEnd"/>
      <w:r w:rsidRPr="00F45433">
        <w:rPr>
          <w:rFonts w:ascii="Times New Roman" w:hAnsi="Times New Roman"/>
          <w:sz w:val="24"/>
          <w:szCs w:val="24"/>
        </w:rPr>
        <w:t xml:space="preserve"> vérification du dossier de plan de récolement,</w:t>
      </w:r>
    </w:p>
    <w:p w14:paraId="62DB7E89"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l’accessibilité</w:t>
      </w:r>
      <w:proofErr w:type="gramEnd"/>
      <w:r w:rsidRPr="00F45433">
        <w:rPr>
          <w:rFonts w:ascii="Times New Roman" w:hAnsi="Times New Roman"/>
          <w:sz w:val="24"/>
          <w:szCs w:val="24"/>
        </w:rPr>
        <w:t xml:space="preserve"> de tous les équipements installés en enveloppe ainsi que leur implantation,</w:t>
      </w:r>
    </w:p>
    <w:p w14:paraId="19924150"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l’étalonnage</w:t>
      </w:r>
      <w:proofErr w:type="gramEnd"/>
      <w:r w:rsidRPr="00F45433">
        <w:rPr>
          <w:rFonts w:ascii="Times New Roman" w:hAnsi="Times New Roman"/>
          <w:sz w:val="24"/>
          <w:szCs w:val="24"/>
        </w:rPr>
        <w:t xml:space="preserve"> des appareils de mesure,</w:t>
      </w:r>
    </w:p>
    <w:p w14:paraId="1AE050FD"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les</w:t>
      </w:r>
      <w:proofErr w:type="gramEnd"/>
      <w:r w:rsidRPr="00F45433">
        <w:rPr>
          <w:rFonts w:ascii="Times New Roman" w:hAnsi="Times New Roman"/>
          <w:sz w:val="24"/>
          <w:szCs w:val="24"/>
        </w:rPr>
        <w:t xml:space="preserve"> continuités et les résistances des masses,</w:t>
      </w:r>
    </w:p>
    <w:p w14:paraId="2A8FB2DB" w14:textId="77777777" w:rsidR="00F45433" w:rsidRPr="00F45433" w:rsidRDefault="00F45433">
      <w:pPr>
        <w:numPr>
          <w:ilvl w:val="0"/>
          <w:numId w:val="29"/>
        </w:numPr>
        <w:spacing w:after="120"/>
        <w:jc w:val="both"/>
        <w:rPr>
          <w:rFonts w:ascii="Times New Roman" w:hAnsi="Times New Roman"/>
          <w:sz w:val="24"/>
          <w:szCs w:val="24"/>
        </w:rPr>
      </w:pPr>
      <w:proofErr w:type="gramStart"/>
      <w:r w:rsidRPr="00F45433">
        <w:rPr>
          <w:rFonts w:ascii="Times New Roman" w:hAnsi="Times New Roman"/>
          <w:sz w:val="24"/>
          <w:szCs w:val="24"/>
        </w:rPr>
        <w:t>les</w:t>
      </w:r>
      <w:proofErr w:type="gramEnd"/>
      <w:r w:rsidRPr="00F45433">
        <w:rPr>
          <w:rFonts w:ascii="Times New Roman" w:hAnsi="Times New Roman"/>
          <w:sz w:val="24"/>
          <w:szCs w:val="24"/>
        </w:rPr>
        <w:t xml:space="preserve"> contrôles d’isolement, </w:t>
      </w:r>
    </w:p>
    <w:p w14:paraId="65CD5732"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De plus le titulaire devra fournir, à la fin du chantier, un dossier complet de test des câbles comportant les paramètres suivants : tenants et aboutissants, suivant marquage, longueur liaison, etc.…</w:t>
      </w:r>
    </w:p>
    <w:p w14:paraId="1196F8A0" w14:textId="77777777" w:rsidR="00F45433" w:rsidRPr="00F45433" w:rsidRDefault="00F45433" w:rsidP="00F45433">
      <w:pPr>
        <w:spacing w:after="120"/>
        <w:jc w:val="both"/>
        <w:rPr>
          <w:rFonts w:ascii="Times New Roman" w:hAnsi="Times New Roman"/>
          <w:sz w:val="22"/>
        </w:rPr>
      </w:pPr>
    </w:p>
    <w:p w14:paraId="67CCD555" w14:textId="77777777" w:rsidR="00F45433" w:rsidRPr="00F45433" w:rsidRDefault="00F45433" w:rsidP="00F45433">
      <w:pPr>
        <w:spacing w:after="120"/>
        <w:jc w:val="both"/>
        <w:rPr>
          <w:rFonts w:ascii="Times New Roman" w:hAnsi="Times New Roman"/>
          <w:sz w:val="22"/>
        </w:rPr>
      </w:pPr>
    </w:p>
    <w:p w14:paraId="38211B76" w14:textId="77777777" w:rsidR="00F45433" w:rsidRPr="00F45433" w:rsidRDefault="00F45433" w:rsidP="00F45433">
      <w:pPr>
        <w:spacing w:after="120"/>
        <w:jc w:val="both"/>
        <w:rPr>
          <w:rFonts w:ascii="Times New Roman" w:hAnsi="Times New Roman"/>
          <w:sz w:val="22"/>
        </w:rPr>
      </w:pPr>
    </w:p>
    <w:p w14:paraId="42125F22" w14:textId="77777777" w:rsidR="00F45433" w:rsidRPr="00F45433" w:rsidRDefault="00F45433" w:rsidP="009850C5">
      <w:pPr>
        <w:pStyle w:val="Titre1"/>
      </w:pPr>
      <w:bookmarkStart w:id="729" w:name="_Toc232579160"/>
      <w:bookmarkStart w:id="730" w:name="_Toc235520282"/>
      <w:bookmarkStart w:id="731" w:name="_Toc235520438"/>
      <w:bookmarkStart w:id="732" w:name="_Toc235520628"/>
      <w:bookmarkStart w:id="733" w:name="_Toc235526858"/>
      <w:bookmarkStart w:id="734" w:name="_Toc235527015"/>
      <w:bookmarkStart w:id="735" w:name="_Toc232579162"/>
      <w:bookmarkStart w:id="736" w:name="_Toc235520284"/>
      <w:bookmarkStart w:id="737" w:name="_Toc235520440"/>
      <w:bookmarkStart w:id="738" w:name="_Toc235520630"/>
      <w:bookmarkStart w:id="739" w:name="_Toc235526860"/>
      <w:bookmarkStart w:id="740" w:name="_Toc235527017"/>
      <w:bookmarkStart w:id="741" w:name="_Toc232579163"/>
      <w:bookmarkStart w:id="742" w:name="_Toc235520285"/>
      <w:bookmarkStart w:id="743" w:name="_Toc235520441"/>
      <w:bookmarkStart w:id="744" w:name="_Toc235520631"/>
      <w:bookmarkStart w:id="745" w:name="_Toc235526861"/>
      <w:bookmarkStart w:id="746" w:name="_Toc235527018"/>
      <w:bookmarkStart w:id="747" w:name="_Toc232579164"/>
      <w:bookmarkStart w:id="748" w:name="_Toc235520286"/>
      <w:bookmarkStart w:id="749" w:name="_Toc235520442"/>
      <w:bookmarkStart w:id="750" w:name="_Toc235520632"/>
      <w:bookmarkStart w:id="751" w:name="_Toc235526862"/>
      <w:bookmarkStart w:id="752" w:name="_Toc235527019"/>
      <w:bookmarkStart w:id="753" w:name="_Toc232579165"/>
      <w:bookmarkStart w:id="754" w:name="_Toc235520287"/>
      <w:bookmarkStart w:id="755" w:name="_Toc235520443"/>
      <w:bookmarkStart w:id="756" w:name="_Toc235520633"/>
      <w:bookmarkStart w:id="757" w:name="_Toc235526863"/>
      <w:bookmarkStart w:id="758" w:name="_Toc235527020"/>
      <w:bookmarkStart w:id="759" w:name="_Toc232579166"/>
      <w:bookmarkStart w:id="760" w:name="_Toc235520288"/>
      <w:bookmarkStart w:id="761" w:name="_Toc235520444"/>
      <w:bookmarkStart w:id="762" w:name="_Toc235520634"/>
      <w:bookmarkStart w:id="763" w:name="_Toc235526864"/>
      <w:bookmarkStart w:id="764" w:name="_Toc235527021"/>
      <w:bookmarkStart w:id="765" w:name="_Toc232579167"/>
      <w:bookmarkStart w:id="766" w:name="_Toc235520289"/>
      <w:bookmarkStart w:id="767" w:name="_Toc235520445"/>
      <w:bookmarkStart w:id="768" w:name="_Toc235520635"/>
      <w:bookmarkStart w:id="769" w:name="_Toc235526865"/>
      <w:bookmarkStart w:id="770" w:name="_Toc235527022"/>
      <w:bookmarkStart w:id="771" w:name="_Toc232579168"/>
      <w:bookmarkStart w:id="772" w:name="_Toc235520290"/>
      <w:bookmarkStart w:id="773" w:name="_Toc235520446"/>
      <w:bookmarkStart w:id="774" w:name="_Toc235520636"/>
      <w:bookmarkStart w:id="775" w:name="_Toc235526866"/>
      <w:bookmarkStart w:id="776" w:name="_Toc235527023"/>
      <w:bookmarkStart w:id="777" w:name="_Toc232579169"/>
      <w:bookmarkStart w:id="778" w:name="_Toc235520291"/>
      <w:bookmarkStart w:id="779" w:name="_Toc235520447"/>
      <w:bookmarkStart w:id="780" w:name="_Toc235520637"/>
      <w:bookmarkStart w:id="781" w:name="_Toc235526867"/>
      <w:bookmarkStart w:id="782" w:name="_Toc235527024"/>
      <w:bookmarkStart w:id="783" w:name="_Toc232579170"/>
      <w:bookmarkStart w:id="784" w:name="_Toc235520292"/>
      <w:bookmarkStart w:id="785" w:name="_Toc235520448"/>
      <w:bookmarkStart w:id="786" w:name="_Toc235520638"/>
      <w:bookmarkStart w:id="787" w:name="_Toc235526868"/>
      <w:bookmarkStart w:id="788" w:name="_Toc235527025"/>
      <w:bookmarkStart w:id="789" w:name="_Toc232579171"/>
      <w:bookmarkStart w:id="790" w:name="_Toc235520293"/>
      <w:bookmarkStart w:id="791" w:name="_Toc235520449"/>
      <w:bookmarkStart w:id="792" w:name="_Toc235520639"/>
      <w:bookmarkStart w:id="793" w:name="_Toc235526869"/>
      <w:bookmarkStart w:id="794" w:name="_Toc235527026"/>
      <w:bookmarkStart w:id="795" w:name="_Toc232579172"/>
      <w:bookmarkStart w:id="796" w:name="_Toc235520294"/>
      <w:bookmarkStart w:id="797" w:name="_Toc235520450"/>
      <w:bookmarkStart w:id="798" w:name="_Toc235520640"/>
      <w:bookmarkStart w:id="799" w:name="_Toc235526870"/>
      <w:bookmarkStart w:id="800" w:name="_Toc235527027"/>
      <w:bookmarkStart w:id="801" w:name="_Toc232579173"/>
      <w:bookmarkStart w:id="802" w:name="_Toc235520295"/>
      <w:bookmarkStart w:id="803" w:name="_Toc235520451"/>
      <w:bookmarkStart w:id="804" w:name="_Toc235520641"/>
      <w:bookmarkStart w:id="805" w:name="_Toc235526871"/>
      <w:bookmarkStart w:id="806" w:name="_Toc235527028"/>
      <w:bookmarkStart w:id="807" w:name="_Toc232579174"/>
      <w:bookmarkStart w:id="808" w:name="_Toc235520296"/>
      <w:bookmarkStart w:id="809" w:name="_Toc235520452"/>
      <w:bookmarkStart w:id="810" w:name="_Toc235520642"/>
      <w:bookmarkStart w:id="811" w:name="_Toc235526872"/>
      <w:bookmarkStart w:id="812" w:name="_Toc235527029"/>
      <w:bookmarkStart w:id="813" w:name="_Toc232579175"/>
      <w:bookmarkStart w:id="814" w:name="_Toc235520297"/>
      <w:bookmarkStart w:id="815" w:name="_Toc235520453"/>
      <w:bookmarkStart w:id="816" w:name="_Toc235520643"/>
      <w:bookmarkStart w:id="817" w:name="_Toc235526873"/>
      <w:bookmarkStart w:id="818" w:name="_Toc235527030"/>
      <w:bookmarkStart w:id="819" w:name="_Toc232579176"/>
      <w:bookmarkStart w:id="820" w:name="_Toc235520298"/>
      <w:bookmarkStart w:id="821" w:name="_Toc235520454"/>
      <w:bookmarkStart w:id="822" w:name="_Toc235520644"/>
      <w:bookmarkStart w:id="823" w:name="_Toc235526874"/>
      <w:bookmarkStart w:id="824" w:name="_Toc235527031"/>
      <w:bookmarkStart w:id="825" w:name="_Toc232579177"/>
      <w:bookmarkStart w:id="826" w:name="_Toc235520299"/>
      <w:bookmarkStart w:id="827" w:name="_Toc235520455"/>
      <w:bookmarkStart w:id="828" w:name="_Toc235520645"/>
      <w:bookmarkStart w:id="829" w:name="_Toc235526875"/>
      <w:bookmarkStart w:id="830" w:name="_Toc235527032"/>
      <w:bookmarkStart w:id="831" w:name="_Toc232579178"/>
      <w:bookmarkStart w:id="832" w:name="_Toc235520300"/>
      <w:bookmarkStart w:id="833" w:name="_Toc235520456"/>
      <w:bookmarkStart w:id="834" w:name="_Toc235520646"/>
      <w:bookmarkStart w:id="835" w:name="_Toc235526876"/>
      <w:bookmarkStart w:id="836" w:name="_Toc235527033"/>
      <w:bookmarkStart w:id="837" w:name="_Toc232579179"/>
      <w:bookmarkStart w:id="838" w:name="_Toc235520301"/>
      <w:bookmarkStart w:id="839" w:name="_Toc235520457"/>
      <w:bookmarkStart w:id="840" w:name="_Toc235520647"/>
      <w:bookmarkStart w:id="841" w:name="_Toc235526877"/>
      <w:bookmarkStart w:id="842" w:name="_Toc235527034"/>
      <w:bookmarkStart w:id="843" w:name="_Toc232579180"/>
      <w:bookmarkStart w:id="844" w:name="_Toc235520302"/>
      <w:bookmarkStart w:id="845" w:name="_Toc235520458"/>
      <w:bookmarkStart w:id="846" w:name="_Toc235520648"/>
      <w:bookmarkStart w:id="847" w:name="_Toc235526878"/>
      <w:bookmarkStart w:id="848" w:name="_Toc235527035"/>
      <w:bookmarkStart w:id="849" w:name="_Toc232579181"/>
      <w:bookmarkStart w:id="850" w:name="_Toc235520303"/>
      <w:bookmarkStart w:id="851" w:name="_Toc235520459"/>
      <w:bookmarkStart w:id="852" w:name="_Toc235520649"/>
      <w:bookmarkStart w:id="853" w:name="_Toc235526879"/>
      <w:bookmarkStart w:id="854" w:name="_Toc235527036"/>
      <w:bookmarkStart w:id="855" w:name="_Toc232579182"/>
      <w:bookmarkStart w:id="856" w:name="_Toc235520304"/>
      <w:bookmarkStart w:id="857" w:name="_Toc235520460"/>
      <w:bookmarkStart w:id="858" w:name="_Toc235520650"/>
      <w:bookmarkStart w:id="859" w:name="_Toc235526880"/>
      <w:bookmarkStart w:id="860" w:name="_Toc235527037"/>
      <w:bookmarkStart w:id="861" w:name="_Toc232579183"/>
      <w:bookmarkStart w:id="862" w:name="_Toc235520305"/>
      <w:bookmarkStart w:id="863" w:name="_Toc235520461"/>
      <w:bookmarkStart w:id="864" w:name="_Toc235520651"/>
      <w:bookmarkStart w:id="865" w:name="_Toc235526881"/>
      <w:bookmarkStart w:id="866" w:name="_Toc235527038"/>
      <w:bookmarkStart w:id="867" w:name="_Toc232579184"/>
      <w:bookmarkStart w:id="868" w:name="_Toc235520306"/>
      <w:bookmarkStart w:id="869" w:name="_Toc235520462"/>
      <w:bookmarkStart w:id="870" w:name="_Toc235520652"/>
      <w:bookmarkStart w:id="871" w:name="_Toc235526882"/>
      <w:bookmarkStart w:id="872" w:name="_Toc235527039"/>
      <w:bookmarkStart w:id="873" w:name="_Toc232579185"/>
      <w:bookmarkStart w:id="874" w:name="_Toc235520307"/>
      <w:bookmarkStart w:id="875" w:name="_Toc235520463"/>
      <w:bookmarkStart w:id="876" w:name="_Toc235520653"/>
      <w:bookmarkStart w:id="877" w:name="_Toc235526883"/>
      <w:bookmarkStart w:id="878" w:name="_Toc235527040"/>
      <w:bookmarkStart w:id="879" w:name="_Toc232579186"/>
      <w:bookmarkStart w:id="880" w:name="_Toc235520308"/>
      <w:bookmarkStart w:id="881" w:name="_Toc235520464"/>
      <w:bookmarkStart w:id="882" w:name="_Toc235520654"/>
      <w:bookmarkStart w:id="883" w:name="_Toc235526884"/>
      <w:bookmarkStart w:id="884" w:name="_Toc235527041"/>
      <w:bookmarkStart w:id="885" w:name="_Toc232579187"/>
      <w:bookmarkStart w:id="886" w:name="_Toc235520309"/>
      <w:bookmarkStart w:id="887" w:name="_Toc235520465"/>
      <w:bookmarkStart w:id="888" w:name="_Toc235520655"/>
      <w:bookmarkStart w:id="889" w:name="_Toc235526885"/>
      <w:bookmarkStart w:id="890" w:name="_Toc235527042"/>
      <w:bookmarkStart w:id="891" w:name="_Toc232579188"/>
      <w:bookmarkStart w:id="892" w:name="_Toc235520310"/>
      <w:bookmarkStart w:id="893" w:name="_Toc235520466"/>
      <w:bookmarkStart w:id="894" w:name="_Toc235520656"/>
      <w:bookmarkStart w:id="895" w:name="_Toc235526886"/>
      <w:bookmarkStart w:id="896" w:name="_Toc235527043"/>
      <w:bookmarkStart w:id="897" w:name="_Toc232579189"/>
      <w:bookmarkStart w:id="898" w:name="_Toc235520311"/>
      <w:bookmarkStart w:id="899" w:name="_Toc235520467"/>
      <w:bookmarkStart w:id="900" w:name="_Toc235520657"/>
      <w:bookmarkStart w:id="901" w:name="_Toc235526887"/>
      <w:bookmarkStart w:id="902" w:name="_Toc235527044"/>
      <w:bookmarkStart w:id="903" w:name="_Toc232579190"/>
      <w:bookmarkStart w:id="904" w:name="_Toc235520312"/>
      <w:bookmarkStart w:id="905" w:name="_Toc235520468"/>
      <w:bookmarkStart w:id="906" w:name="_Toc235520658"/>
      <w:bookmarkStart w:id="907" w:name="_Toc235526888"/>
      <w:bookmarkStart w:id="908" w:name="_Toc235527045"/>
      <w:bookmarkStart w:id="909" w:name="_Toc232579191"/>
      <w:bookmarkStart w:id="910" w:name="_Toc235520313"/>
      <w:bookmarkStart w:id="911" w:name="_Toc235520469"/>
      <w:bookmarkStart w:id="912" w:name="_Toc235520659"/>
      <w:bookmarkStart w:id="913" w:name="_Toc235526889"/>
      <w:bookmarkStart w:id="914" w:name="_Toc235527046"/>
      <w:bookmarkStart w:id="915" w:name="_Toc232579192"/>
      <w:bookmarkStart w:id="916" w:name="_Toc235520314"/>
      <w:bookmarkStart w:id="917" w:name="_Toc235520470"/>
      <w:bookmarkStart w:id="918" w:name="_Toc235520660"/>
      <w:bookmarkStart w:id="919" w:name="_Toc235526890"/>
      <w:bookmarkStart w:id="920" w:name="_Toc235527047"/>
      <w:bookmarkStart w:id="921" w:name="_Toc232579193"/>
      <w:bookmarkStart w:id="922" w:name="_Toc235520315"/>
      <w:bookmarkStart w:id="923" w:name="_Toc235520471"/>
      <w:bookmarkStart w:id="924" w:name="_Toc235520661"/>
      <w:bookmarkStart w:id="925" w:name="_Toc235526891"/>
      <w:bookmarkStart w:id="926" w:name="_Toc235527048"/>
      <w:bookmarkStart w:id="927" w:name="_Toc232579194"/>
      <w:bookmarkStart w:id="928" w:name="_Toc235520316"/>
      <w:bookmarkStart w:id="929" w:name="_Toc235520472"/>
      <w:bookmarkStart w:id="930" w:name="_Toc235520662"/>
      <w:bookmarkStart w:id="931" w:name="_Toc235526892"/>
      <w:bookmarkStart w:id="932" w:name="_Toc235527049"/>
      <w:bookmarkStart w:id="933" w:name="_Toc232579195"/>
      <w:bookmarkStart w:id="934" w:name="_Toc235520317"/>
      <w:bookmarkStart w:id="935" w:name="_Toc235520473"/>
      <w:bookmarkStart w:id="936" w:name="_Toc235520663"/>
      <w:bookmarkStart w:id="937" w:name="_Toc235526893"/>
      <w:bookmarkStart w:id="938" w:name="_Toc235527050"/>
      <w:bookmarkStart w:id="939" w:name="_Toc232579196"/>
      <w:bookmarkStart w:id="940" w:name="_Toc235520318"/>
      <w:bookmarkStart w:id="941" w:name="_Toc235520474"/>
      <w:bookmarkStart w:id="942" w:name="_Toc235520664"/>
      <w:bookmarkStart w:id="943" w:name="_Toc235526894"/>
      <w:bookmarkStart w:id="944" w:name="_Toc235527051"/>
      <w:bookmarkStart w:id="945" w:name="_Toc232579197"/>
      <w:bookmarkStart w:id="946" w:name="_Toc235520319"/>
      <w:bookmarkStart w:id="947" w:name="_Toc235520475"/>
      <w:bookmarkStart w:id="948" w:name="_Toc235520665"/>
      <w:bookmarkStart w:id="949" w:name="_Toc235526895"/>
      <w:bookmarkStart w:id="950" w:name="_Toc235527052"/>
      <w:bookmarkStart w:id="951" w:name="_Toc232579198"/>
      <w:bookmarkStart w:id="952" w:name="_Toc235520320"/>
      <w:bookmarkStart w:id="953" w:name="_Toc235520476"/>
      <w:bookmarkStart w:id="954" w:name="_Toc235520666"/>
      <w:bookmarkStart w:id="955" w:name="_Toc235526896"/>
      <w:bookmarkStart w:id="956" w:name="_Toc235527053"/>
      <w:bookmarkStart w:id="957" w:name="_Toc232579199"/>
      <w:bookmarkStart w:id="958" w:name="_Toc235520321"/>
      <w:bookmarkStart w:id="959" w:name="_Toc235520477"/>
      <w:bookmarkStart w:id="960" w:name="_Toc235520667"/>
      <w:bookmarkStart w:id="961" w:name="_Toc235526897"/>
      <w:bookmarkStart w:id="962" w:name="_Toc235527054"/>
      <w:bookmarkStart w:id="963" w:name="_Toc232579200"/>
      <w:bookmarkStart w:id="964" w:name="_Toc235520322"/>
      <w:bookmarkStart w:id="965" w:name="_Toc235520478"/>
      <w:bookmarkStart w:id="966" w:name="_Toc235520668"/>
      <w:bookmarkStart w:id="967" w:name="_Toc235526898"/>
      <w:bookmarkStart w:id="968" w:name="_Toc235527055"/>
      <w:bookmarkStart w:id="969" w:name="_Toc232579201"/>
      <w:bookmarkStart w:id="970" w:name="_Toc235520323"/>
      <w:bookmarkStart w:id="971" w:name="_Toc235520479"/>
      <w:bookmarkStart w:id="972" w:name="_Toc235520669"/>
      <w:bookmarkStart w:id="973" w:name="_Toc235526899"/>
      <w:bookmarkStart w:id="974" w:name="_Toc235527056"/>
      <w:bookmarkStart w:id="975" w:name="_Toc232579202"/>
      <w:bookmarkStart w:id="976" w:name="_Toc235520324"/>
      <w:bookmarkStart w:id="977" w:name="_Toc235520480"/>
      <w:bookmarkStart w:id="978" w:name="_Toc235520670"/>
      <w:bookmarkStart w:id="979" w:name="_Toc235526900"/>
      <w:bookmarkStart w:id="980" w:name="_Toc235527057"/>
      <w:bookmarkStart w:id="981" w:name="_Toc232579203"/>
      <w:bookmarkStart w:id="982" w:name="_Toc235520325"/>
      <w:bookmarkStart w:id="983" w:name="_Toc235520481"/>
      <w:bookmarkStart w:id="984" w:name="_Toc235520671"/>
      <w:bookmarkStart w:id="985" w:name="_Toc235526901"/>
      <w:bookmarkStart w:id="986" w:name="_Toc235527058"/>
      <w:bookmarkStart w:id="987" w:name="_Toc232579204"/>
      <w:bookmarkStart w:id="988" w:name="_Toc235520326"/>
      <w:bookmarkStart w:id="989" w:name="_Toc235520482"/>
      <w:bookmarkStart w:id="990" w:name="_Toc235520672"/>
      <w:bookmarkStart w:id="991" w:name="_Toc235526902"/>
      <w:bookmarkStart w:id="992" w:name="_Toc235527059"/>
      <w:bookmarkStart w:id="993" w:name="_Toc232579205"/>
      <w:bookmarkStart w:id="994" w:name="_Toc235520327"/>
      <w:bookmarkStart w:id="995" w:name="_Toc235520483"/>
      <w:bookmarkStart w:id="996" w:name="_Toc235520673"/>
      <w:bookmarkStart w:id="997" w:name="_Toc235526903"/>
      <w:bookmarkStart w:id="998" w:name="_Toc235527060"/>
      <w:bookmarkStart w:id="999" w:name="_Toc232579206"/>
      <w:bookmarkStart w:id="1000" w:name="_Toc235520328"/>
      <w:bookmarkStart w:id="1001" w:name="_Toc235520484"/>
      <w:bookmarkStart w:id="1002" w:name="_Toc235520674"/>
      <w:bookmarkStart w:id="1003" w:name="_Toc235526904"/>
      <w:bookmarkStart w:id="1004" w:name="_Toc235527061"/>
      <w:bookmarkStart w:id="1005" w:name="_Toc268509574"/>
      <w:bookmarkStart w:id="1006" w:name="_Toc264978673"/>
      <w:bookmarkStart w:id="1007" w:name="_Toc246236689"/>
      <w:bookmarkStart w:id="1008" w:name="_Toc297022901"/>
      <w:bookmarkStart w:id="1009" w:name="_Toc33707801"/>
      <w:bookmarkStart w:id="1010" w:name="_Toc2367459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r w:rsidRPr="00F45433">
        <w:lastRenderedPageBreak/>
        <w:t>Glossaire</w:t>
      </w:r>
      <w:bookmarkEnd w:id="1005"/>
      <w:bookmarkEnd w:id="1006"/>
      <w:bookmarkEnd w:id="1007"/>
      <w:bookmarkEnd w:id="1008"/>
      <w:bookmarkEnd w:id="1009"/>
      <w:bookmarkEnd w:id="1010"/>
    </w:p>
    <w:p w14:paraId="55D86AED" w14:textId="77777777" w:rsidR="00F45433" w:rsidRPr="00F45433" w:rsidRDefault="00F45433" w:rsidP="00F45433">
      <w:pPr>
        <w:spacing w:after="120"/>
        <w:jc w:val="both"/>
        <w:rPr>
          <w:rFonts w:ascii="Times New Roman" w:hAnsi="Times New Roman"/>
          <w:sz w:val="24"/>
          <w:szCs w:val="24"/>
        </w:rPr>
      </w:pPr>
      <w:r w:rsidRPr="00F45433">
        <w:rPr>
          <w:rFonts w:ascii="Times New Roman" w:hAnsi="Times New Roman"/>
          <w:sz w:val="24"/>
          <w:szCs w:val="24"/>
        </w:rPr>
        <w:t>Dans les Systèmes de Sécurité Incendie sont utilisées les abréviations, regroupées ci-dessous sous forme de glossaire. La plupart sont définies dans les normes, d’autres sont couramment utilisées par les professionnels.</w:t>
      </w:r>
    </w:p>
    <w:p w14:paraId="6A8ADC30" w14:textId="77777777" w:rsidR="00F45433" w:rsidRPr="00F45433" w:rsidRDefault="00F45433" w:rsidP="00F45433">
      <w:pPr>
        <w:spacing w:after="120"/>
        <w:jc w:val="both"/>
        <w:rPr>
          <w:rFonts w:ascii="Times New Roman" w:hAnsi="Times New Roman"/>
          <w:szCs w:val="1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00"/>
        <w:gridCol w:w="7560"/>
      </w:tblGrid>
      <w:tr w:rsidR="00F45433" w:rsidRPr="00F45433" w14:paraId="17BF713A" w14:textId="77777777" w:rsidTr="00765C35">
        <w:tc>
          <w:tcPr>
            <w:tcW w:w="900" w:type="dxa"/>
            <w:tcBorders>
              <w:top w:val="single" w:sz="4" w:space="0" w:color="auto"/>
              <w:left w:val="single" w:sz="4" w:space="0" w:color="auto"/>
              <w:bottom w:val="single" w:sz="4" w:space="0" w:color="auto"/>
              <w:right w:val="single" w:sz="4" w:space="0" w:color="auto"/>
            </w:tcBorders>
          </w:tcPr>
          <w:p w14:paraId="6C2E1253" w14:textId="77777777" w:rsidR="00F45433" w:rsidRPr="00F45433" w:rsidRDefault="00F45433" w:rsidP="00F45433">
            <w:pPr>
              <w:spacing w:before="60" w:after="60"/>
              <w:rPr>
                <w:szCs w:val="18"/>
              </w:rPr>
            </w:pPr>
            <w:r w:rsidRPr="00F45433">
              <w:rPr>
                <w:szCs w:val="18"/>
              </w:rPr>
              <w:t>AES</w:t>
            </w:r>
          </w:p>
        </w:tc>
        <w:tc>
          <w:tcPr>
            <w:tcW w:w="7560" w:type="dxa"/>
            <w:tcBorders>
              <w:top w:val="single" w:sz="4" w:space="0" w:color="auto"/>
              <w:left w:val="single" w:sz="4" w:space="0" w:color="auto"/>
              <w:bottom w:val="single" w:sz="4" w:space="0" w:color="auto"/>
              <w:right w:val="single" w:sz="4" w:space="0" w:color="auto"/>
            </w:tcBorders>
          </w:tcPr>
          <w:p w14:paraId="3E81E1C7" w14:textId="77777777" w:rsidR="00F45433" w:rsidRPr="00F45433" w:rsidRDefault="00F45433" w:rsidP="00F45433">
            <w:pPr>
              <w:spacing w:before="60" w:after="60"/>
              <w:rPr>
                <w:szCs w:val="18"/>
              </w:rPr>
            </w:pPr>
            <w:r w:rsidRPr="00F45433">
              <w:rPr>
                <w:szCs w:val="18"/>
              </w:rPr>
              <w:t>Alimentation Electrique de Sécurité</w:t>
            </w:r>
          </w:p>
        </w:tc>
      </w:tr>
      <w:tr w:rsidR="00F45433" w:rsidRPr="00F45433" w14:paraId="7A44AF29" w14:textId="77777777" w:rsidTr="00765C35">
        <w:tc>
          <w:tcPr>
            <w:tcW w:w="900" w:type="dxa"/>
            <w:tcBorders>
              <w:top w:val="single" w:sz="4" w:space="0" w:color="auto"/>
              <w:left w:val="single" w:sz="4" w:space="0" w:color="auto"/>
              <w:bottom w:val="single" w:sz="4" w:space="0" w:color="auto"/>
              <w:right w:val="single" w:sz="4" w:space="0" w:color="auto"/>
            </w:tcBorders>
          </w:tcPr>
          <w:p w14:paraId="2667810F" w14:textId="77777777" w:rsidR="00F45433" w:rsidRPr="00F45433" w:rsidRDefault="00F45433" w:rsidP="00F45433">
            <w:pPr>
              <w:spacing w:before="60" w:after="60"/>
              <w:rPr>
                <w:szCs w:val="18"/>
              </w:rPr>
            </w:pPr>
            <w:r w:rsidRPr="00F45433">
              <w:rPr>
                <w:szCs w:val="18"/>
              </w:rPr>
              <w:t>AG</w:t>
            </w:r>
          </w:p>
        </w:tc>
        <w:tc>
          <w:tcPr>
            <w:tcW w:w="7560" w:type="dxa"/>
            <w:tcBorders>
              <w:top w:val="single" w:sz="4" w:space="0" w:color="auto"/>
              <w:left w:val="single" w:sz="4" w:space="0" w:color="auto"/>
              <w:bottom w:val="single" w:sz="4" w:space="0" w:color="auto"/>
              <w:right w:val="single" w:sz="4" w:space="0" w:color="auto"/>
            </w:tcBorders>
          </w:tcPr>
          <w:p w14:paraId="6BCEDEC2" w14:textId="77777777" w:rsidR="00F45433" w:rsidRPr="00F45433" w:rsidRDefault="00F45433" w:rsidP="00F45433">
            <w:pPr>
              <w:spacing w:before="60" w:after="60"/>
              <w:rPr>
                <w:szCs w:val="18"/>
              </w:rPr>
            </w:pPr>
            <w:r w:rsidRPr="00F45433">
              <w:rPr>
                <w:szCs w:val="18"/>
              </w:rPr>
              <w:t>Alarme Générale</w:t>
            </w:r>
          </w:p>
        </w:tc>
      </w:tr>
      <w:tr w:rsidR="00F45433" w:rsidRPr="00F45433" w14:paraId="265DDD1F" w14:textId="77777777" w:rsidTr="00765C35">
        <w:tc>
          <w:tcPr>
            <w:tcW w:w="900" w:type="dxa"/>
            <w:tcBorders>
              <w:top w:val="single" w:sz="4" w:space="0" w:color="auto"/>
              <w:left w:val="single" w:sz="4" w:space="0" w:color="auto"/>
              <w:bottom w:val="single" w:sz="4" w:space="0" w:color="auto"/>
              <w:right w:val="single" w:sz="4" w:space="0" w:color="auto"/>
            </w:tcBorders>
          </w:tcPr>
          <w:p w14:paraId="3800AD4F" w14:textId="77777777" w:rsidR="00F45433" w:rsidRPr="00F45433" w:rsidRDefault="00F45433" w:rsidP="00F45433">
            <w:pPr>
              <w:spacing w:before="60" w:after="60"/>
              <w:rPr>
                <w:szCs w:val="18"/>
              </w:rPr>
            </w:pPr>
            <w:r w:rsidRPr="00F45433">
              <w:rPr>
                <w:szCs w:val="18"/>
              </w:rPr>
              <w:t>AGS</w:t>
            </w:r>
          </w:p>
        </w:tc>
        <w:tc>
          <w:tcPr>
            <w:tcW w:w="7560" w:type="dxa"/>
            <w:tcBorders>
              <w:top w:val="single" w:sz="4" w:space="0" w:color="auto"/>
              <w:left w:val="single" w:sz="4" w:space="0" w:color="auto"/>
              <w:bottom w:val="single" w:sz="4" w:space="0" w:color="auto"/>
              <w:right w:val="single" w:sz="4" w:space="0" w:color="auto"/>
            </w:tcBorders>
          </w:tcPr>
          <w:p w14:paraId="0D057B75" w14:textId="77777777" w:rsidR="00F45433" w:rsidRPr="00F45433" w:rsidRDefault="00F45433" w:rsidP="00F45433">
            <w:pPr>
              <w:spacing w:before="60" w:after="60"/>
              <w:rPr>
                <w:szCs w:val="18"/>
              </w:rPr>
            </w:pPr>
            <w:r w:rsidRPr="00F45433">
              <w:rPr>
                <w:szCs w:val="18"/>
              </w:rPr>
              <w:t>Alarme Générale Sélective</w:t>
            </w:r>
          </w:p>
        </w:tc>
      </w:tr>
      <w:tr w:rsidR="00F45433" w:rsidRPr="00F45433" w14:paraId="0451F4FF" w14:textId="77777777" w:rsidTr="00765C35">
        <w:tc>
          <w:tcPr>
            <w:tcW w:w="900" w:type="dxa"/>
            <w:tcBorders>
              <w:top w:val="single" w:sz="4" w:space="0" w:color="auto"/>
              <w:left w:val="single" w:sz="4" w:space="0" w:color="auto"/>
              <w:bottom w:val="single" w:sz="4" w:space="0" w:color="auto"/>
              <w:right w:val="single" w:sz="4" w:space="0" w:color="auto"/>
            </w:tcBorders>
          </w:tcPr>
          <w:p w14:paraId="79F8A8C7" w14:textId="77777777" w:rsidR="00F45433" w:rsidRPr="00F45433" w:rsidRDefault="00F45433" w:rsidP="00F45433">
            <w:pPr>
              <w:spacing w:before="60" w:after="60"/>
              <w:rPr>
                <w:szCs w:val="18"/>
              </w:rPr>
            </w:pPr>
            <w:r w:rsidRPr="00F45433">
              <w:rPr>
                <w:szCs w:val="18"/>
              </w:rPr>
              <w:t>APS</w:t>
            </w:r>
          </w:p>
        </w:tc>
        <w:tc>
          <w:tcPr>
            <w:tcW w:w="7560" w:type="dxa"/>
            <w:tcBorders>
              <w:top w:val="single" w:sz="4" w:space="0" w:color="auto"/>
              <w:left w:val="single" w:sz="4" w:space="0" w:color="auto"/>
              <w:bottom w:val="single" w:sz="4" w:space="0" w:color="auto"/>
              <w:right w:val="single" w:sz="4" w:space="0" w:color="auto"/>
            </w:tcBorders>
          </w:tcPr>
          <w:p w14:paraId="536FD52D" w14:textId="77777777" w:rsidR="00F45433" w:rsidRPr="00F45433" w:rsidRDefault="00F45433" w:rsidP="00F45433">
            <w:pPr>
              <w:spacing w:before="60" w:after="60"/>
              <w:rPr>
                <w:szCs w:val="18"/>
              </w:rPr>
            </w:pPr>
            <w:r w:rsidRPr="00F45433">
              <w:rPr>
                <w:szCs w:val="18"/>
              </w:rPr>
              <w:t>Alimentation Pneumatique de Sécurité</w:t>
            </w:r>
          </w:p>
        </w:tc>
      </w:tr>
      <w:tr w:rsidR="00F45433" w:rsidRPr="00F45433" w14:paraId="60530E2E" w14:textId="77777777" w:rsidTr="00765C35">
        <w:tc>
          <w:tcPr>
            <w:tcW w:w="900" w:type="dxa"/>
            <w:tcBorders>
              <w:top w:val="single" w:sz="4" w:space="0" w:color="auto"/>
              <w:left w:val="single" w:sz="4" w:space="0" w:color="auto"/>
              <w:bottom w:val="single" w:sz="4" w:space="0" w:color="auto"/>
              <w:right w:val="single" w:sz="4" w:space="0" w:color="auto"/>
            </w:tcBorders>
          </w:tcPr>
          <w:p w14:paraId="57307F5A" w14:textId="77777777" w:rsidR="00F45433" w:rsidRPr="00F45433" w:rsidRDefault="00F45433" w:rsidP="00F45433">
            <w:pPr>
              <w:spacing w:before="60" w:after="60"/>
              <w:rPr>
                <w:szCs w:val="18"/>
              </w:rPr>
            </w:pPr>
            <w:r w:rsidRPr="00F45433">
              <w:rPr>
                <w:szCs w:val="18"/>
              </w:rPr>
              <w:t>AT</w:t>
            </w:r>
          </w:p>
        </w:tc>
        <w:tc>
          <w:tcPr>
            <w:tcW w:w="7560" w:type="dxa"/>
            <w:tcBorders>
              <w:top w:val="single" w:sz="4" w:space="0" w:color="auto"/>
              <w:left w:val="single" w:sz="4" w:space="0" w:color="auto"/>
              <w:bottom w:val="single" w:sz="4" w:space="0" w:color="auto"/>
              <w:right w:val="single" w:sz="4" w:space="0" w:color="auto"/>
            </w:tcBorders>
          </w:tcPr>
          <w:p w14:paraId="7A9279AE" w14:textId="77777777" w:rsidR="00F45433" w:rsidRPr="00F45433" w:rsidRDefault="00F45433" w:rsidP="00F45433">
            <w:pPr>
              <w:spacing w:before="60" w:after="60"/>
              <w:rPr>
                <w:szCs w:val="18"/>
              </w:rPr>
            </w:pPr>
            <w:r w:rsidRPr="00F45433">
              <w:rPr>
                <w:szCs w:val="18"/>
              </w:rPr>
              <w:t>Arrêt Technique</w:t>
            </w:r>
          </w:p>
        </w:tc>
      </w:tr>
      <w:tr w:rsidR="00F45433" w:rsidRPr="00F45433" w14:paraId="7BB1556E" w14:textId="77777777" w:rsidTr="00765C35">
        <w:tc>
          <w:tcPr>
            <w:tcW w:w="900" w:type="dxa"/>
            <w:tcBorders>
              <w:top w:val="single" w:sz="4" w:space="0" w:color="auto"/>
              <w:left w:val="single" w:sz="4" w:space="0" w:color="auto"/>
              <w:bottom w:val="single" w:sz="4" w:space="0" w:color="auto"/>
              <w:right w:val="single" w:sz="4" w:space="0" w:color="auto"/>
            </w:tcBorders>
          </w:tcPr>
          <w:p w14:paraId="6D53F238" w14:textId="77777777" w:rsidR="00F45433" w:rsidRPr="00F45433" w:rsidRDefault="00F45433" w:rsidP="00F45433">
            <w:pPr>
              <w:spacing w:before="60" w:after="60"/>
              <w:rPr>
                <w:szCs w:val="18"/>
              </w:rPr>
            </w:pPr>
            <w:r w:rsidRPr="00F45433">
              <w:rPr>
                <w:szCs w:val="18"/>
              </w:rPr>
              <w:t>BAAS</w:t>
            </w:r>
          </w:p>
        </w:tc>
        <w:tc>
          <w:tcPr>
            <w:tcW w:w="7560" w:type="dxa"/>
            <w:tcBorders>
              <w:top w:val="single" w:sz="4" w:space="0" w:color="auto"/>
              <w:left w:val="single" w:sz="4" w:space="0" w:color="auto"/>
              <w:bottom w:val="single" w:sz="4" w:space="0" w:color="auto"/>
              <w:right w:val="single" w:sz="4" w:space="0" w:color="auto"/>
            </w:tcBorders>
          </w:tcPr>
          <w:p w14:paraId="488043AE" w14:textId="77777777" w:rsidR="00F45433" w:rsidRPr="00F45433" w:rsidRDefault="00F45433" w:rsidP="00F45433">
            <w:pPr>
              <w:spacing w:before="60" w:after="60"/>
              <w:rPr>
                <w:szCs w:val="18"/>
              </w:rPr>
            </w:pPr>
            <w:r w:rsidRPr="00F45433">
              <w:rPr>
                <w:szCs w:val="18"/>
              </w:rPr>
              <w:t>Blocs Autonomes d’Alarme Sonore d’évacuation</w:t>
            </w:r>
          </w:p>
        </w:tc>
      </w:tr>
      <w:tr w:rsidR="00F45433" w:rsidRPr="00F45433" w14:paraId="6DB326A2" w14:textId="77777777" w:rsidTr="00765C35">
        <w:tc>
          <w:tcPr>
            <w:tcW w:w="900" w:type="dxa"/>
            <w:tcBorders>
              <w:top w:val="single" w:sz="4" w:space="0" w:color="auto"/>
              <w:left w:val="single" w:sz="4" w:space="0" w:color="auto"/>
              <w:bottom w:val="single" w:sz="4" w:space="0" w:color="auto"/>
              <w:right w:val="single" w:sz="4" w:space="0" w:color="auto"/>
            </w:tcBorders>
          </w:tcPr>
          <w:p w14:paraId="5D275A64" w14:textId="77777777" w:rsidR="00F45433" w:rsidRPr="00F45433" w:rsidRDefault="00F45433" w:rsidP="00F45433">
            <w:pPr>
              <w:spacing w:before="60" w:after="60"/>
              <w:rPr>
                <w:szCs w:val="18"/>
              </w:rPr>
            </w:pPr>
            <w:r w:rsidRPr="00F45433">
              <w:rPr>
                <w:szCs w:val="18"/>
              </w:rPr>
              <w:t>CCF</w:t>
            </w:r>
          </w:p>
        </w:tc>
        <w:tc>
          <w:tcPr>
            <w:tcW w:w="7560" w:type="dxa"/>
            <w:tcBorders>
              <w:top w:val="single" w:sz="4" w:space="0" w:color="auto"/>
              <w:left w:val="single" w:sz="4" w:space="0" w:color="auto"/>
              <w:bottom w:val="single" w:sz="4" w:space="0" w:color="auto"/>
              <w:right w:val="single" w:sz="4" w:space="0" w:color="auto"/>
            </w:tcBorders>
          </w:tcPr>
          <w:p w14:paraId="49C38ADD" w14:textId="77777777" w:rsidR="00F45433" w:rsidRPr="00F45433" w:rsidRDefault="00F45433" w:rsidP="00F45433">
            <w:pPr>
              <w:spacing w:before="60" w:after="60"/>
              <w:rPr>
                <w:szCs w:val="18"/>
              </w:rPr>
            </w:pPr>
            <w:r w:rsidRPr="00F45433">
              <w:rPr>
                <w:szCs w:val="18"/>
              </w:rPr>
              <w:t xml:space="preserve">Clapet </w:t>
            </w:r>
            <w:proofErr w:type="spellStart"/>
            <w:r w:rsidRPr="00F45433">
              <w:rPr>
                <w:szCs w:val="18"/>
              </w:rPr>
              <w:t>Coupe Feu</w:t>
            </w:r>
            <w:proofErr w:type="spellEnd"/>
          </w:p>
        </w:tc>
      </w:tr>
      <w:tr w:rsidR="00F45433" w:rsidRPr="00F45433" w14:paraId="1640EFF6" w14:textId="77777777" w:rsidTr="00765C35">
        <w:tc>
          <w:tcPr>
            <w:tcW w:w="900" w:type="dxa"/>
            <w:tcBorders>
              <w:top w:val="single" w:sz="4" w:space="0" w:color="auto"/>
              <w:left w:val="single" w:sz="4" w:space="0" w:color="auto"/>
              <w:bottom w:val="single" w:sz="4" w:space="0" w:color="auto"/>
              <w:right w:val="single" w:sz="4" w:space="0" w:color="auto"/>
            </w:tcBorders>
          </w:tcPr>
          <w:p w14:paraId="0CDE19B4" w14:textId="77777777" w:rsidR="00F45433" w:rsidRPr="00F45433" w:rsidRDefault="00F45433" w:rsidP="00F45433">
            <w:pPr>
              <w:spacing w:before="60" w:after="60"/>
              <w:rPr>
                <w:szCs w:val="18"/>
              </w:rPr>
            </w:pPr>
            <w:r w:rsidRPr="00F45433">
              <w:rPr>
                <w:szCs w:val="18"/>
              </w:rPr>
              <w:t>CMSI</w:t>
            </w:r>
          </w:p>
        </w:tc>
        <w:tc>
          <w:tcPr>
            <w:tcW w:w="7560" w:type="dxa"/>
            <w:tcBorders>
              <w:top w:val="single" w:sz="4" w:space="0" w:color="auto"/>
              <w:left w:val="single" w:sz="4" w:space="0" w:color="auto"/>
              <w:bottom w:val="single" w:sz="4" w:space="0" w:color="auto"/>
              <w:right w:val="single" w:sz="4" w:space="0" w:color="auto"/>
            </w:tcBorders>
          </w:tcPr>
          <w:p w14:paraId="3F8CC3D1" w14:textId="77777777" w:rsidR="00F45433" w:rsidRPr="00F45433" w:rsidRDefault="00F45433" w:rsidP="00F45433">
            <w:pPr>
              <w:spacing w:before="60" w:after="60"/>
              <w:rPr>
                <w:szCs w:val="18"/>
              </w:rPr>
            </w:pPr>
            <w:r w:rsidRPr="00F45433">
              <w:rPr>
                <w:szCs w:val="18"/>
              </w:rPr>
              <w:t>Centralisateur de Mise en Sécurité Incendie</w:t>
            </w:r>
          </w:p>
        </w:tc>
      </w:tr>
      <w:tr w:rsidR="00F45433" w:rsidRPr="00F45433" w14:paraId="4B54C689" w14:textId="77777777" w:rsidTr="00765C35">
        <w:tc>
          <w:tcPr>
            <w:tcW w:w="900" w:type="dxa"/>
            <w:tcBorders>
              <w:top w:val="single" w:sz="4" w:space="0" w:color="auto"/>
              <w:left w:val="single" w:sz="4" w:space="0" w:color="auto"/>
              <w:bottom w:val="single" w:sz="4" w:space="0" w:color="auto"/>
              <w:right w:val="single" w:sz="4" w:space="0" w:color="auto"/>
            </w:tcBorders>
          </w:tcPr>
          <w:p w14:paraId="54426B56" w14:textId="77777777" w:rsidR="00F45433" w:rsidRPr="00F45433" w:rsidRDefault="00F45433" w:rsidP="00F45433">
            <w:pPr>
              <w:spacing w:before="60" w:after="60"/>
              <w:rPr>
                <w:szCs w:val="18"/>
                <w:lang w:val="fr-CA"/>
              </w:rPr>
            </w:pPr>
            <w:r w:rsidRPr="00F45433">
              <w:rPr>
                <w:szCs w:val="18"/>
                <w:lang w:val="fr-CA"/>
              </w:rPr>
              <w:t>CTP</w:t>
            </w:r>
          </w:p>
        </w:tc>
        <w:tc>
          <w:tcPr>
            <w:tcW w:w="7560" w:type="dxa"/>
            <w:tcBorders>
              <w:top w:val="single" w:sz="4" w:space="0" w:color="auto"/>
              <w:left w:val="single" w:sz="4" w:space="0" w:color="auto"/>
              <w:bottom w:val="single" w:sz="4" w:space="0" w:color="auto"/>
              <w:right w:val="single" w:sz="4" w:space="0" w:color="auto"/>
            </w:tcBorders>
          </w:tcPr>
          <w:p w14:paraId="131C9A36" w14:textId="77777777" w:rsidR="00F45433" w:rsidRPr="00F45433" w:rsidRDefault="00F45433" w:rsidP="00F45433">
            <w:pPr>
              <w:spacing w:before="60" w:after="60"/>
              <w:rPr>
                <w:szCs w:val="18"/>
                <w:lang w:val="fr-CA"/>
              </w:rPr>
            </w:pPr>
            <w:r w:rsidRPr="00F45433">
              <w:rPr>
                <w:szCs w:val="18"/>
                <w:lang w:val="fr-CA"/>
              </w:rPr>
              <w:t>Cheminement Technique Protégé</w:t>
            </w:r>
          </w:p>
        </w:tc>
      </w:tr>
      <w:tr w:rsidR="00F45433" w:rsidRPr="00F45433" w14:paraId="1CE7269F" w14:textId="77777777" w:rsidTr="00765C35">
        <w:tc>
          <w:tcPr>
            <w:tcW w:w="900" w:type="dxa"/>
            <w:tcBorders>
              <w:top w:val="single" w:sz="4" w:space="0" w:color="auto"/>
              <w:left w:val="single" w:sz="4" w:space="0" w:color="auto"/>
              <w:bottom w:val="single" w:sz="4" w:space="0" w:color="auto"/>
              <w:right w:val="single" w:sz="4" w:space="0" w:color="auto"/>
            </w:tcBorders>
          </w:tcPr>
          <w:p w14:paraId="0E514319" w14:textId="77777777" w:rsidR="00F45433" w:rsidRPr="00F45433" w:rsidRDefault="00F45433" w:rsidP="00F45433">
            <w:pPr>
              <w:spacing w:before="60" w:after="60"/>
              <w:rPr>
                <w:szCs w:val="18"/>
                <w:lang w:val="fr-CA"/>
              </w:rPr>
            </w:pPr>
            <w:r w:rsidRPr="00F45433">
              <w:rPr>
                <w:szCs w:val="18"/>
                <w:lang w:val="fr-CA"/>
              </w:rPr>
              <w:t>CR</w:t>
            </w:r>
          </w:p>
        </w:tc>
        <w:tc>
          <w:tcPr>
            <w:tcW w:w="7560" w:type="dxa"/>
            <w:tcBorders>
              <w:top w:val="single" w:sz="4" w:space="0" w:color="auto"/>
              <w:left w:val="single" w:sz="4" w:space="0" w:color="auto"/>
              <w:bottom w:val="single" w:sz="4" w:space="0" w:color="auto"/>
              <w:right w:val="single" w:sz="4" w:space="0" w:color="auto"/>
            </w:tcBorders>
          </w:tcPr>
          <w:p w14:paraId="5E87DAF1" w14:textId="77777777" w:rsidR="00F45433" w:rsidRPr="00F45433" w:rsidRDefault="00F45433" w:rsidP="00F45433">
            <w:pPr>
              <w:spacing w:before="60" w:after="60"/>
              <w:rPr>
                <w:szCs w:val="18"/>
              </w:rPr>
            </w:pPr>
            <w:r w:rsidRPr="00F45433">
              <w:rPr>
                <w:szCs w:val="18"/>
              </w:rPr>
              <w:t>Coffret de Relayage</w:t>
            </w:r>
          </w:p>
        </w:tc>
      </w:tr>
      <w:tr w:rsidR="00F45433" w:rsidRPr="00F45433" w14:paraId="526B930D" w14:textId="77777777" w:rsidTr="00765C35">
        <w:tc>
          <w:tcPr>
            <w:tcW w:w="900" w:type="dxa"/>
            <w:tcBorders>
              <w:top w:val="single" w:sz="4" w:space="0" w:color="auto"/>
              <w:left w:val="single" w:sz="4" w:space="0" w:color="auto"/>
              <w:bottom w:val="single" w:sz="4" w:space="0" w:color="auto"/>
              <w:right w:val="single" w:sz="4" w:space="0" w:color="auto"/>
            </w:tcBorders>
          </w:tcPr>
          <w:p w14:paraId="6AC157C8" w14:textId="77777777" w:rsidR="00F45433" w:rsidRPr="00F45433" w:rsidRDefault="00F45433" w:rsidP="00F45433">
            <w:pPr>
              <w:spacing w:before="60" w:after="60"/>
              <w:rPr>
                <w:szCs w:val="18"/>
              </w:rPr>
            </w:pPr>
            <w:r w:rsidRPr="00F45433">
              <w:rPr>
                <w:szCs w:val="18"/>
              </w:rPr>
              <w:t>DAAF</w:t>
            </w:r>
          </w:p>
        </w:tc>
        <w:tc>
          <w:tcPr>
            <w:tcW w:w="7560" w:type="dxa"/>
            <w:tcBorders>
              <w:top w:val="single" w:sz="4" w:space="0" w:color="auto"/>
              <w:left w:val="single" w:sz="4" w:space="0" w:color="auto"/>
              <w:bottom w:val="single" w:sz="4" w:space="0" w:color="auto"/>
              <w:right w:val="single" w:sz="4" w:space="0" w:color="auto"/>
            </w:tcBorders>
          </w:tcPr>
          <w:p w14:paraId="16519270" w14:textId="77777777" w:rsidR="00F45433" w:rsidRPr="00F45433" w:rsidRDefault="00F45433" w:rsidP="00F45433">
            <w:pPr>
              <w:spacing w:before="60" w:after="60"/>
              <w:rPr>
                <w:szCs w:val="18"/>
              </w:rPr>
            </w:pPr>
            <w:r w:rsidRPr="00F45433">
              <w:rPr>
                <w:szCs w:val="18"/>
              </w:rPr>
              <w:t>Détecteurs Avertisseurs Autonomes de Fumée</w:t>
            </w:r>
          </w:p>
        </w:tc>
      </w:tr>
      <w:tr w:rsidR="00F45433" w:rsidRPr="00F45433" w14:paraId="36FB8D4C" w14:textId="77777777" w:rsidTr="00765C35">
        <w:tc>
          <w:tcPr>
            <w:tcW w:w="900" w:type="dxa"/>
            <w:tcBorders>
              <w:top w:val="single" w:sz="4" w:space="0" w:color="auto"/>
              <w:left w:val="single" w:sz="4" w:space="0" w:color="auto"/>
              <w:bottom w:val="single" w:sz="4" w:space="0" w:color="auto"/>
              <w:right w:val="single" w:sz="4" w:space="0" w:color="auto"/>
            </w:tcBorders>
          </w:tcPr>
          <w:p w14:paraId="03F534B1" w14:textId="77777777" w:rsidR="00F45433" w:rsidRPr="00F45433" w:rsidRDefault="00F45433" w:rsidP="00F45433">
            <w:pPr>
              <w:spacing w:before="60" w:after="60"/>
              <w:rPr>
                <w:szCs w:val="18"/>
              </w:rPr>
            </w:pPr>
            <w:r w:rsidRPr="00F45433">
              <w:rPr>
                <w:szCs w:val="18"/>
              </w:rPr>
              <w:t>DAC</w:t>
            </w:r>
          </w:p>
        </w:tc>
        <w:tc>
          <w:tcPr>
            <w:tcW w:w="7560" w:type="dxa"/>
            <w:tcBorders>
              <w:top w:val="single" w:sz="4" w:space="0" w:color="auto"/>
              <w:left w:val="single" w:sz="4" w:space="0" w:color="auto"/>
              <w:bottom w:val="single" w:sz="4" w:space="0" w:color="auto"/>
              <w:right w:val="single" w:sz="4" w:space="0" w:color="auto"/>
            </w:tcBorders>
          </w:tcPr>
          <w:p w14:paraId="70F30B0B" w14:textId="77777777" w:rsidR="00F45433" w:rsidRPr="00F45433" w:rsidRDefault="00F45433" w:rsidP="00F45433">
            <w:pPr>
              <w:spacing w:before="60" w:after="60"/>
              <w:rPr>
                <w:szCs w:val="18"/>
              </w:rPr>
            </w:pPr>
            <w:r w:rsidRPr="00F45433">
              <w:rPr>
                <w:szCs w:val="18"/>
              </w:rPr>
              <w:t>Dispositif Adaptateur de Commande</w:t>
            </w:r>
          </w:p>
        </w:tc>
      </w:tr>
      <w:tr w:rsidR="00F45433" w:rsidRPr="00F45433" w14:paraId="73185D10" w14:textId="77777777" w:rsidTr="00765C35">
        <w:tc>
          <w:tcPr>
            <w:tcW w:w="900" w:type="dxa"/>
            <w:tcBorders>
              <w:top w:val="single" w:sz="4" w:space="0" w:color="auto"/>
              <w:left w:val="single" w:sz="4" w:space="0" w:color="auto"/>
              <w:bottom w:val="single" w:sz="4" w:space="0" w:color="auto"/>
              <w:right w:val="single" w:sz="4" w:space="0" w:color="auto"/>
            </w:tcBorders>
          </w:tcPr>
          <w:p w14:paraId="6B687074" w14:textId="77777777" w:rsidR="00F45433" w:rsidRPr="00F45433" w:rsidRDefault="00F45433" w:rsidP="00F45433">
            <w:pPr>
              <w:spacing w:before="60" w:after="60"/>
              <w:rPr>
                <w:szCs w:val="18"/>
              </w:rPr>
            </w:pPr>
            <w:r w:rsidRPr="00F45433">
              <w:rPr>
                <w:szCs w:val="18"/>
              </w:rPr>
              <w:t>DAD</w:t>
            </w:r>
          </w:p>
        </w:tc>
        <w:tc>
          <w:tcPr>
            <w:tcW w:w="7560" w:type="dxa"/>
            <w:tcBorders>
              <w:top w:val="single" w:sz="4" w:space="0" w:color="auto"/>
              <w:left w:val="single" w:sz="4" w:space="0" w:color="auto"/>
              <w:bottom w:val="single" w:sz="4" w:space="0" w:color="auto"/>
              <w:right w:val="single" w:sz="4" w:space="0" w:color="auto"/>
            </w:tcBorders>
          </w:tcPr>
          <w:p w14:paraId="20AEF5CC" w14:textId="77777777" w:rsidR="00F45433" w:rsidRPr="00F45433" w:rsidRDefault="00F45433" w:rsidP="00F45433">
            <w:pPr>
              <w:spacing w:before="60" w:after="60"/>
              <w:rPr>
                <w:szCs w:val="18"/>
              </w:rPr>
            </w:pPr>
            <w:r w:rsidRPr="00F45433">
              <w:rPr>
                <w:szCs w:val="18"/>
              </w:rPr>
              <w:t>Dispositif Autonome Déclencheur</w:t>
            </w:r>
          </w:p>
        </w:tc>
      </w:tr>
      <w:tr w:rsidR="00F45433" w:rsidRPr="00F45433" w14:paraId="1FE1891A" w14:textId="77777777" w:rsidTr="00765C35">
        <w:tc>
          <w:tcPr>
            <w:tcW w:w="900" w:type="dxa"/>
            <w:tcBorders>
              <w:top w:val="single" w:sz="4" w:space="0" w:color="auto"/>
              <w:left w:val="single" w:sz="4" w:space="0" w:color="auto"/>
              <w:bottom w:val="single" w:sz="4" w:space="0" w:color="auto"/>
              <w:right w:val="single" w:sz="4" w:space="0" w:color="auto"/>
            </w:tcBorders>
          </w:tcPr>
          <w:p w14:paraId="08B7135F" w14:textId="77777777" w:rsidR="00F45433" w:rsidRPr="00F45433" w:rsidRDefault="00F45433" w:rsidP="00F45433">
            <w:pPr>
              <w:spacing w:before="60" w:after="60"/>
              <w:rPr>
                <w:szCs w:val="18"/>
              </w:rPr>
            </w:pPr>
            <w:r w:rsidRPr="00F45433">
              <w:rPr>
                <w:szCs w:val="18"/>
              </w:rPr>
              <w:t>DAI</w:t>
            </w:r>
          </w:p>
        </w:tc>
        <w:tc>
          <w:tcPr>
            <w:tcW w:w="7560" w:type="dxa"/>
            <w:tcBorders>
              <w:top w:val="single" w:sz="4" w:space="0" w:color="auto"/>
              <w:left w:val="single" w:sz="4" w:space="0" w:color="auto"/>
              <w:bottom w:val="single" w:sz="4" w:space="0" w:color="auto"/>
              <w:right w:val="single" w:sz="4" w:space="0" w:color="auto"/>
            </w:tcBorders>
          </w:tcPr>
          <w:p w14:paraId="726ECDFE" w14:textId="77777777" w:rsidR="00F45433" w:rsidRPr="00F45433" w:rsidRDefault="00F45433" w:rsidP="00F45433">
            <w:pPr>
              <w:spacing w:before="60" w:after="60"/>
              <w:rPr>
                <w:szCs w:val="18"/>
              </w:rPr>
            </w:pPr>
            <w:r w:rsidRPr="00F45433">
              <w:rPr>
                <w:szCs w:val="18"/>
              </w:rPr>
              <w:t>Détecteur Automatique d’Incendie</w:t>
            </w:r>
          </w:p>
        </w:tc>
      </w:tr>
      <w:tr w:rsidR="00F45433" w:rsidRPr="00F45433" w14:paraId="7C997DBF" w14:textId="77777777" w:rsidTr="00765C35">
        <w:tc>
          <w:tcPr>
            <w:tcW w:w="900" w:type="dxa"/>
            <w:tcBorders>
              <w:top w:val="single" w:sz="4" w:space="0" w:color="auto"/>
              <w:left w:val="single" w:sz="4" w:space="0" w:color="auto"/>
              <w:bottom w:val="single" w:sz="4" w:space="0" w:color="auto"/>
              <w:right w:val="single" w:sz="4" w:space="0" w:color="auto"/>
            </w:tcBorders>
          </w:tcPr>
          <w:p w14:paraId="2A557FCA" w14:textId="77777777" w:rsidR="00F45433" w:rsidRPr="00F45433" w:rsidRDefault="00F45433" w:rsidP="00F45433">
            <w:pPr>
              <w:spacing w:before="60" w:after="60"/>
              <w:rPr>
                <w:szCs w:val="18"/>
              </w:rPr>
            </w:pPr>
            <w:r w:rsidRPr="00F45433">
              <w:rPr>
                <w:szCs w:val="18"/>
              </w:rPr>
              <w:t>DAPE</w:t>
            </w:r>
          </w:p>
        </w:tc>
        <w:tc>
          <w:tcPr>
            <w:tcW w:w="7560" w:type="dxa"/>
            <w:tcBorders>
              <w:top w:val="single" w:sz="4" w:space="0" w:color="auto"/>
              <w:left w:val="single" w:sz="4" w:space="0" w:color="auto"/>
              <w:bottom w:val="single" w:sz="4" w:space="0" w:color="auto"/>
              <w:right w:val="single" w:sz="4" w:space="0" w:color="auto"/>
            </w:tcBorders>
          </w:tcPr>
          <w:p w14:paraId="2D143DF4" w14:textId="77777777" w:rsidR="00F45433" w:rsidRPr="00F45433" w:rsidRDefault="00F45433" w:rsidP="00F45433">
            <w:pPr>
              <w:spacing w:before="60" w:after="60"/>
              <w:rPr>
                <w:szCs w:val="18"/>
              </w:rPr>
            </w:pPr>
            <w:r w:rsidRPr="00F45433">
              <w:rPr>
                <w:szCs w:val="18"/>
              </w:rPr>
              <w:t xml:space="preserve">Dispositif </w:t>
            </w:r>
            <w:proofErr w:type="spellStart"/>
            <w:r w:rsidRPr="00F45433">
              <w:rPr>
                <w:szCs w:val="18"/>
              </w:rPr>
              <w:t>Anti-Panique</w:t>
            </w:r>
            <w:proofErr w:type="spellEnd"/>
            <w:r w:rsidRPr="00F45433">
              <w:rPr>
                <w:szCs w:val="18"/>
              </w:rPr>
              <w:t xml:space="preserve"> Electromagnétique </w:t>
            </w:r>
          </w:p>
        </w:tc>
      </w:tr>
      <w:tr w:rsidR="00F45433" w:rsidRPr="00F45433" w14:paraId="56535A33" w14:textId="77777777" w:rsidTr="00765C35">
        <w:tc>
          <w:tcPr>
            <w:tcW w:w="900" w:type="dxa"/>
            <w:tcBorders>
              <w:top w:val="single" w:sz="4" w:space="0" w:color="auto"/>
              <w:left w:val="single" w:sz="4" w:space="0" w:color="auto"/>
              <w:bottom w:val="single" w:sz="4" w:space="0" w:color="auto"/>
              <w:right w:val="single" w:sz="4" w:space="0" w:color="auto"/>
            </w:tcBorders>
          </w:tcPr>
          <w:p w14:paraId="277A0CDD" w14:textId="77777777" w:rsidR="00F45433" w:rsidRPr="00F45433" w:rsidRDefault="00F45433" w:rsidP="00F45433">
            <w:pPr>
              <w:spacing w:before="60" w:after="60"/>
              <w:rPr>
                <w:szCs w:val="18"/>
              </w:rPr>
            </w:pPr>
            <w:r w:rsidRPr="00F45433">
              <w:rPr>
                <w:szCs w:val="18"/>
              </w:rPr>
              <w:t>DAS</w:t>
            </w:r>
          </w:p>
        </w:tc>
        <w:tc>
          <w:tcPr>
            <w:tcW w:w="7560" w:type="dxa"/>
            <w:tcBorders>
              <w:top w:val="single" w:sz="4" w:space="0" w:color="auto"/>
              <w:left w:val="single" w:sz="4" w:space="0" w:color="auto"/>
              <w:bottom w:val="single" w:sz="4" w:space="0" w:color="auto"/>
              <w:right w:val="single" w:sz="4" w:space="0" w:color="auto"/>
            </w:tcBorders>
          </w:tcPr>
          <w:p w14:paraId="104C3329" w14:textId="77777777" w:rsidR="00F45433" w:rsidRPr="00F45433" w:rsidRDefault="00F45433" w:rsidP="00F45433">
            <w:pPr>
              <w:spacing w:before="60" w:after="60"/>
              <w:rPr>
                <w:szCs w:val="18"/>
              </w:rPr>
            </w:pPr>
            <w:r w:rsidRPr="00F45433">
              <w:rPr>
                <w:szCs w:val="18"/>
              </w:rPr>
              <w:t>Dispositif Actionné de Sécurité</w:t>
            </w:r>
          </w:p>
        </w:tc>
      </w:tr>
      <w:tr w:rsidR="00F45433" w:rsidRPr="00F45433" w14:paraId="540BB277" w14:textId="77777777" w:rsidTr="00765C35">
        <w:tc>
          <w:tcPr>
            <w:tcW w:w="900" w:type="dxa"/>
            <w:tcBorders>
              <w:top w:val="single" w:sz="4" w:space="0" w:color="auto"/>
              <w:left w:val="single" w:sz="4" w:space="0" w:color="auto"/>
              <w:bottom w:val="single" w:sz="4" w:space="0" w:color="auto"/>
              <w:right w:val="single" w:sz="4" w:space="0" w:color="auto"/>
            </w:tcBorders>
          </w:tcPr>
          <w:p w14:paraId="56B83A1B" w14:textId="77777777" w:rsidR="00F45433" w:rsidRPr="00F45433" w:rsidRDefault="00F45433" w:rsidP="00F45433">
            <w:pPr>
              <w:spacing w:before="60" w:after="60"/>
              <w:rPr>
                <w:szCs w:val="18"/>
              </w:rPr>
            </w:pPr>
            <w:r w:rsidRPr="00F45433">
              <w:rPr>
                <w:szCs w:val="18"/>
              </w:rPr>
              <w:t>DCM</w:t>
            </w:r>
          </w:p>
        </w:tc>
        <w:tc>
          <w:tcPr>
            <w:tcW w:w="7560" w:type="dxa"/>
            <w:tcBorders>
              <w:top w:val="single" w:sz="4" w:space="0" w:color="auto"/>
              <w:left w:val="single" w:sz="4" w:space="0" w:color="auto"/>
              <w:bottom w:val="single" w:sz="4" w:space="0" w:color="auto"/>
              <w:right w:val="single" w:sz="4" w:space="0" w:color="auto"/>
            </w:tcBorders>
          </w:tcPr>
          <w:p w14:paraId="749A0701" w14:textId="77777777" w:rsidR="00F45433" w:rsidRPr="00F45433" w:rsidRDefault="00F45433" w:rsidP="00F45433">
            <w:pPr>
              <w:spacing w:before="60" w:after="60"/>
              <w:rPr>
                <w:szCs w:val="18"/>
              </w:rPr>
            </w:pPr>
            <w:r w:rsidRPr="00F45433">
              <w:rPr>
                <w:szCs w:val="18"/>
              </w:rPr>
              <w:t>Dispositif de Commande Manuelle</w:t>
            </w:r>
          </w:p>
        </w:tc>
      </w:tr>
      <w:tr w:rsidR="00F45433" w:rsidRPr="00F45433" w14:paraId="597E27C1" w14:textId="77777777" w:rsidTr="00765C35">
        <w:tc>
          <w:tcPr>
            <w:tcW w:w="900" w:type="dxa"/>
            <w:tcBorders>
              <w:top w:val="single" w:sz="4" w:space="0" w:color="auto"/>
              <w:left w:val="single" w:sz="4" w:space="0" w:color="auto"/>
              <w:bottom w:val="single" w:sz="4" w:space="0" w:color="auto"/>
              <w:right w:val="single" w:sz="4" w:space="0" w:color="auto"/>
            </w:tcBorders>
          </w:tcPr>
          <w:p w14:paraId="5FCA57DE" w14:textId="77777777" w:rsidR="00F45433" w:rsidRPr="00F45433" w:rsidRDefault="00F45433" w:rsidP="00F45433">
            <w:pPr>
              <w:spacing w:before="60" w:after="60"/>
              <w:rPr>
                <w:szCs w:val="18"/>
              </w:rPr>
            </w:pPr>
            <w:r w:rsidRPr="00F45433">
              <w:rPr>
                <w:szCs w:val="18"/>
              </w:rPr>
              <w:t>DCMR</w:t>
            </w:r>
          </w:p>
        </w:tc>
        <w:tc>
          <w:tcPr>
            <w:tcW w:w="7560" w:type="dxa"/>
            <w:tcBorders>
              <w:top w:val="single" w:sz="4" w:space="0" w:color="auto"/>
              <w:left w:val="single" w:sz="4" w:space="0" w:color="auto"/>
              <w:bottom w:val="single" w:sz="4" w:space="0" w:color="auto"/>
              <w:right w:val="single" w:sz="4" w:space="0" w:color="auto"/>
            </w:tcBorders>
          </w:tcPr>
          <w:p w14:paraId="7099DB47" w14:textId="77777777" w:rsidR="00F45433" w:rsidRPr="00F45433" w:rsidRDefault="00F45433" w:rsidP="00F45433">
            <w:pPr>
              <w:spacing w:before="60" w:after="60"/>
              <w:rPr>
                <w:szCs w:val="18"/>
              </w:rPr>
            </w:pPr>
            <w:r w:rsidRPr="00F45433">
              <w:rPr>
                <w:szCs w:val="18"/>
              </w:rPr>
              <w:t>Dispositif de Commandes Manuelles Regroupées</w:t>
            </w:r>
          </w:p>
        </w:tc>
      </w:tr>
      <w:tr w:rsidR="00F45433" w:rsidRPr="00F45433" w14:paraId="2937DE0F" w14:textId="77777777" w:rsidTr="00765C35">
        <w:tc>
          <w:tcPr>
            <w:tcW w:w="900" w:type="dxa"/>
            <w:tcBorders>
              <w:top w:val="single" w:sz="4" w:space="0" w:color="auto"/>
              <w:left w:val="single" w:sz="4" w:space="0" w:color="auto"/>
              <w:bottom w:val="single" w:sz="4" w:space="0" w:color="auto"/>
              <w:right w:val="single" w:sz="4" w:space="0" w:color="auto"/>
            </w:tcBorders>
          </w:tcPr>
          <w:p w14:paraId="57C805C8" w14:textId="77777777" w:rsidR="00F45433" w:rsidRPr="00F45433" w:rsidRDefault="00F45433" w:rsidP="00F45433">
            <w:pPr>
              <w:spacing w:before="60" w:after="60"/>
              <w:rPr>
                <w:szCs w:val="18"/>
              </w:rPr>
            </w:pPr>
            <w:r w:rsidRPr="00F45433">
              <w:rPr>
                <w:szCs w:val="18"/>
              </w:rPr>
              <w:t>DCS</w:t>
            </w:r>
          </w:p>
        </w:tc>
        <w:tc>
          <w:tcPr>
            <w:tcW w:w="7560" w:type="dxa"/>
            <w:tcBorders>
              <w:top w:val="single" w:sz="4" w:space="0" w:color="auto"/>
              <w:left w:val="single" w:sz="4" w:space="0" w:color="auto"/>
              <w:bottom w:val="single" w:sz="4" w:space="0" w:color="auto"/>
              <w:right w:val="single" w:sz="4" w:space="0" w:color="auto"/>
            </w:tcBorders>
          </w:tcPr>
          <w:p w14:paraId="2F92AE5C" w14:textId="77777777" w:rsidR="00F45433" w:rsidRPr="00F45433" w:rsidRDefault="00F45433" w:rsidP="00F45433">
            <w:pPr>
              <w:spacing w:before="60" w:after="60"/>
              <w:rPr>
                <w:szCs w:val="18"/>
              </w:rPr>
            </w:pPr>
            <w:r w:rsidRPr="00F45433">
              <w:rPr>
                <w:szCs w:val="18"/>
              </w:rPr>
              <w:t>Dispositif de Commande avec Signalisation</w:t>
            </w:r>
          </w:p>
        </w:tc>
      </w:tr>
      <w:tr w:rsidR="00F45433" w:rsidRPr="00F45433" w14:paraId="4F4DDEE3" w14:textId="77777777" w:rsidTr="00765C35">
        <w:tc>
          <w:tcPr>
            <w:tcW w:w="900" w:type="dxa"/>
            <w:tcBorders>
              <w:top w:val="single" w:sz="4" w:space="0" w:color="auto"/>
              <w:left w:val="single" w:sz="4" w:space="0" w:color="auto"/>
              <w:bottom w:val="single" w:sz="4" w:space="0" w:color="auto"/>
              <w:right w:val="single" w:sz="4" w:space="0" w:color="auto"/>
            </w:tcBorders>
          </w:tcPr>
          <w:p w14:paraId="5F4EA8BC" w14:textId="77777777" w:rsidR="00F45433" w:rsidRPr="00F45433" w:rsidRDefault="00F45433" w:rsidP="00F45433">
            <w:pPr>
              <w:spacing w:before="60" w:after="60"/>
              <w:rPr>
                <w:szCs w:val="18"/>
              </w:rPr>
            </w:pPr>
            <w:r w:rsidRPr="00F45433">
              <w:rPr>
                <w:szCs w:val="18"/>
              </w:rPr>
              <w:t>DCT</w:t>
            </w:r>
          </w:p>
        </w:tc>
        <w:tc>
          <w:tcPr>
            <w:tcW w:w="7560" w:type="dxa"/>
            <w:tcBorders>
              <w:top w:val="single" w:sz="4" w:space="0" w:color="auto"/>
              <w:left w:val="single" w:sz="4" w:space="0" w:color="auto"/>
              <w:bottom w:val="single" w:sz="4" w:space="0" w:color="auto"/>
              <w:right w:val="single" w:sz="4" w:space="0" w:color="auto"/>
            </w:tcBorders>
          </w:tcPr>
          <w:p w14:paraId="67AC127B" w14:textId="77777777" w:rsidR="00F45433" w:rsidRPr="00F45433" w:rsidRDefault="00F45433" w:rsidP="00F45433">
            <w:pPr>
              <w:spacing w:before="60" w:after="60"/>
              <w:rPr>
                <w:szCs w:val="18"/>
              </w:rPr>
            </w:pPr>
            <w:r w:rsidRPr="00F45433">
              <w:rPr>
                <w:szCs w:val="18"/>
              </w:rPr>
              <w:t>Dispositif Commandé Terminal</w:t>
            </w:r>
          </w:p>
        </w:tc>
      </w:tr>
      <w:tr w:rsidR="00F45433" w:rsidRPr="00F45433" w14:paraId="1BCCB9D4" w14:textId="77777777" w:rsidTr="00765C35">
        <w:tc>
          <w:tcPr>
            <w:tcW w:w="900" w:type="dxa"/>
            <w:tcBorders>
              <w:top w:val="single" w:sz="4" w:space="0" w:color="auto"/>
              <w:left w:val="single" w:sz="4" w:space="0" w:color="auto"/>
              <w:bottom w:val="single" w:sz="4" w:space="0" w:color="auto"/>
              <w:right w:val="single" w:sz="4" w:space="0" w:color="auto"/>
            </w:tcBorders>
          </w:tcPr>
          <w:p w14:paraId="796C7B02" w14:textId="77777777" w:rsidR="00F45433" w:rsidRPr="00F45433" w:rsidRDefault="00F45433" w:rsidP="00F45433">
            <w:pPr>
              <w:spacing w:before="60" w:after="60"/>
              <w:rPr>
                <w:szCs w:val="18"/>
              </w:rPr>
            </w:pPr>
            <w:r w:rsidRPr="00F45433">
              <w:rPr>
                <w:szCs w:val="18"/>
              </w:rPr>
              <w:t>DM</w:t>
            </w:r>
          </w:p>
        </w:tc>
        <w:tc>
          <w:tcPr>
            <w:tcW w:w="7560" w:type="dxa"/>
            <w:tcBorders>
              <w:top w:val="single" w:sz="4" w:space="0" w:color="auto"/>
              <w:left w:val="single" w:sz="4" w:space="0" w:color="auto"/>
              <w:bottom w:val="single" w:sz="4" w:space="0" w:color="auto"/>
              <w:right w:val="single" w:sz="4" w:space="0" w:color="auto"/>
            </w:tcBorders>
          </w:tcPr>
          <w:p w14:paraId="51B8060B" w14:textId="77777777" w:rsidR="00F45433" w:rsidRPr="00F45433" w:rsidRDefault="00F45433" w:rsidP="00F45433">
            <w:pPr>
              <w:spacing w:before="60" w:after="60"/>
              <w:rPr>
                <w:szCs w:val="18"/>
              </w:rPr>
            </w:pPr>
            <w:r w:rsidRPr="00F45433">
              <w:rPr>
                <w:szCs w:val="18"/>
              </w:rPr>
              <w:t>Déclencheur Manuel</w:t>
            </w:r>
          </w:p>
        </w:tc>
      </w:tr>
      <w:tr w:rsidR="00F45433" w:rsidRPr="00F45433" w14:paraId="280FF139" w14:textId="77777777" w:rsidTr="00765C35">
        <w:tc>
          <w:tcPr>
            <w:tcW w:w="900" w:type="dxa"/>
            <w:tcBorders>
              <w:top w:val="single" w:sz="4" w:space="0" w:color="auto"/>
              <w:left w:val="single" w:sz="4" w:space="0" w:color="auto"/>
              <w:bottom w:val="single" w:sz="4" w:space="0" w:color="auto"/>
              <w:right w:val="single" w:sz="4" w:space="0" w:color="auto"/>
            </w:tcBorders>
          </w:tcPr>
          <w:p w14:paraId="1801A7BA" w14:textId="77777777" w:rsidR="00F45433" w:rsidRPr="00F45433" w:rsidRDefault="00F45433" w:rsidP="00F45433">
            <w:pPr>
              <w:spacing w:before="60" w:after="60"/>
              <w:rPr>
                <w:szCs w:val="18"/>
              </w:rPr>
            </w:pPr>
            <w:r w:rsidRPr="00F45433">
              <w:rPr>
                <w:szCs w:val="18"/>
              </w:rPr>
              <w:t>DSA</w:t>
            </w:r>
          </w:p>
        </w:tc>
        <w:tc>
          <w:tcPr>
            <w:tcW w:w="7560" w:type="dxa"/>
            <w:tcBorders>
              <w:top w:val="single" w:sz="4" w:space="0" w:color="auto"/>
              <w:left w:val="single" w:sz="4" w:space="0" w:color="auto"/>
              <w:bottom w:val="single" w:sz="4" w:space="0" w:color="auto"/>
              <w:right w:val="single" w:sz="4" w:space="0" w:color="auto"/>
            </w:tcBorders>
          </w:tcPr>
          <w:p w14:paraId="128C3668" w14:textId="77777777" w:rsidR="00F45433" w:rsidRPr="00F45433" w:rsidRDefault="00F45433" w:rsidP="00F45433">
            <w:pPr>
              <w:spacing w:before="60" w:after="60"/>
              <w:rPr>
                <w:szCs w:val="18"/>
              </w:rPr>
            </w:pPr>
            <w:r w:rsidRPr="00F45433">
              <w:rPr>
                <w:szCs w:val="18"/>
              </w:rPr>
              <w:t>Diffuseur Sonore Autonome</w:t>
            </w:r>
          </w:p>
        </w:tc>
      </w:tr>
      <w:tr w:rsidR="00F45433" w:rsidRPr="00F45433" w14:paraId="7533FADB" w14:textId="77777777" w:rsidTr="00765C35">
        <w:tc>
          <w:tcPr>
            <w:tcW w:w="900" w:type="dxa"/>
            <w:tcBorders>
              <w:top w:val="single" w:sz="4" w:space="0" w:color="auto"/>
              <w:left w:val="single" w:sz="4" w:space="0" w:color="auto"/>
              <w:bottom w:val="single" w:sz="4" w:space="0" w:color="auto"/>
              <w:right w:val="single" w:sz="4" w:space="0" w:color="auto"/>
            </w:tcBorders>
          </w:tcPr>
          <w:p w14:paraId="06A5EF74" w14:textId="77777777" w:rsidR="00F45433" w:rsidRPr="00F45433" w:rsidRDefault="00F45433" w:rsidP="00F45433">
            <w:pPr>
              <w:spacing w:before="60" w:after="60"/>
              <w:rPr>
                <w:szCs w:val="18"/>
              </w:rPr>
            </w:pPr>
            <w:r w:rsidRPr="00F45433">
              <w:rPr>
                <w:szCs w:val="18"/>
              </w:rPr>
              <w:t>DSNA</w:t>
            </w:r>
          </w:p>
        </w:tc>
        <w:tc>
          <w:tcPr>
            <w:tcW w:w="7560" w:type="dxa"/>
            <w:tcBorders>
              <w:top w:val="single" w:sz="4" w:space="0" w:color="auto"/>
              <w:left w:val="single" w:sz="4" w:space="0" w:color="auto"/>
              <w:bottom w:val="single" w:sz="4" w:space="0" w:color="auto"/>
              <w:right w:val="single" w:sz="4" w:space="0" w:color="auto"/>
            </w:tcBorders>
          </w:tcPr>
          <w:p w14:paraId="26DFDD27" w14:textId="77777777" w:rsidR="00F45433" w:rsidRPr="00F45433" w:rsidRDefault="00F45433" w:rsidP="00F45433">
            <w:pPr>
              <w:tabs>
                <w:tab w:val="left" w:pos="708"/>
                <w:tab w:val="center" w:pos="4536"/>
                <w:tab w:val="right" w:pos="9072"/>
              </w:tabs>
              <w:spacing w:before="60" w:after="60"/>
              <w:rPr>
                <w:szCs w:val="18"/>
              </w:rPr>
            </w:pPr>
            <w:r w:rsidRPr="00F45433">
              <w:rPr>
                <w:szCs w:val="18"/>
              </w:rPr>
              <w:t>Diffuseur Sonore Non Autonome</w:t>
            </w:r>
          </w:p>
        </w:tc>
      </w:tr>
      <w:tr w:rsidR="00F45433" w:rsidRPr="00F45433" w14:paraId="3058123C" w14:textId="77777777" w:rsidTr="00765C35">
        <w:tc>
          <w:tcPr>
            <w:tcW w:w="900" w:type="dxa"/>
            <w:tcBorders>
              <w:top w:val="single" w:sz="4" w:space="0" w:color="auto"/>
              <w:left w:val="single" w:sz="4" w:space="0" w:color="auto"/>
              <w:bottom w:val="single" w:sz="4" w:space="0" w:color="auto"/>
              <w:right w:val="single" w:sz="4" w:space="0" w:color="auto"/>
            </w:tcBorders>
          </w:tcPr>
          <w:p w14:paraId="662B8DA8" w14:textId="77777777" w:rsidR="00F45433" w:rsidRPr="00F45433" w:rsidRDefault="00F45433" w:rsidP="00F45433">
            <w:pPr>
              <w:spacing w:before="60" w:after="60"/>
              <w:rPr>
                <w:szCs w:val="18"/>
              </w:rPr>
            </w:pPr>
            <w:r w:rsidRPr="00F45433">
              <w:rPr>
                <w:szCs w:val="18"/>
              </w:rPr>
              <w:t>EA</w:t>
            </w:r>
          </w:p>
        </w:tc>
        <w:tc>
          <w:tcPr>
            <w:tcW w:w="7560" w:type="dxa"/>
            <w:tcBorders>
              <w:top w:val="single" w:sz="4" w:space="0" w:color="auto"/>
              <w:left w:val="single" w:sz="4" w:space="0" w:color="auto"/>
              <w:bottom w:val="single" w:sz="4" w:space="0" w:color="auto"/>
              <w:right w:val="single" w:sz="4" w:space="0" w:color="auto"/>
            </w:tcBorders>
          </w:tcPr>
          <w:p w14:paraId="2FE647AA" w14:textId="77777777" w:rsidR="00F45433" w:rsidRPr="00F45433" w:rsidRDefault="00F45433" w:rsidP="00F45433">
            <w:pPr>
              <w:spacing w:before="60" w:after="60"/>
              <w:rPr>
                <w:szCs w:val="18"/>
              </w:rPr>
            </w:pPr>
            <w:r w:rsidRPr="00F45433">
              <w:rPr>
                <w:szCs w:val="18"/>
              </w:rPr>
              <w:t>Equipement d’Alarme</w:t>
            </w:r>
          </w:p>
        </w:tc>
      </w:tr>
      <w:tr w:rsidR="00F45433" w:rsidRPr="00F45433" w14:paraId="63B8AB21" w14:textId="77777777" w:rsidTr="00765C35">
        <w:tc>
          <w:tcPr>
            <w:tcW w:w="900" w:type="dxa"/>
            <w:tcBorders>
              <w:top w:val="single" w:sz="4" w:space="0" w:color="auto"/>
              <w:left w:val="single" w:sz="4" w:space="0" w:color="auto"/>
              <w:bottom w:val="single" w:sz="4" w:space="0" w:color="auto"/>
              <w:right w:val="single" w:sz="4" w:space="0" w:color="auto"/>
            </w:tcBorders>
          </w:tcPr>
          <w:p w14:paraId="3DC05A98" w14:textId="77777777" w:rsidR="00F45433" w:rsidRPr="00F45433" w:rsidRDefault="00F45433" w:rsidP="00F45433">
            <w:pPr>
              <w:spacing w:before="60" w:after="60"/>
              <w:rPr>
                <w:szCs w:val="18"/>
              </w:rPr>
            </w:pPr>
            <w:r w:rsidRPr="00F45433">
              <w:rPr>
                <w:szCs w:val="18"/>
              </w:rPr>
              <w:t>EAE</w:t>
            </w:r>
          </w:p>
        </w:tc>
        <w:tc>
          <w:tcPr>
            <w:tcW w:w="7560" w:type="dxa"/>
            <w:tcBorders>
              <w:top w:val="single" w:sz="4" w:space="0" w:color="auto"/>
              <w:left w:val="single" w:sz="4" w:space="0" w:color="auto"/>
              <w:bottom w:val="single" w:sz="4" w:space="0" w:color="auto"/>
              <w:right w:val="single" w:sz="4" w:space="0" w:color="auto"/>
            </w:tcBorders>
          </w:tcPr>
          <w:p w14:paraId="1760480C" w14:textId="77777777" w:rsidR="00F45433" w:rsidRPr="00F45433" w:rsidRDefault="00F45433" w:rsidP="00F45433">
            <w:pPr>
              <w:spacing w:before="60" w:after="60"/>
              <w:rPr>
                <w:szCs w:val="18"/>
              </w:rPr>
            </w:pPr>
            <w:r w:rsidRPr="00F45433">
              <w:rPr>
                <w:szCs w:val="18"/>
              </w:rPr>
              <w:t>Equipement d’Alimentation Electrique (EAE du Système de Détection Incendie)</w:t>
            </w:r>
          </w:p>
        </w:tc>
      </w:tr>
      <w:tr w:rsidR="00F45433" w:rsidRPr="00F45433" w14:paraId="7A677BB3" w14:textId="77777777" w:rsidTr="00765C35">
        <w:tc>
          <w:tcPr>
            <w:tcW w:w="900" w:type="dxa"/>
            <w:tcBorders>
              <w:top w:val="single" w:sz="4" w:space="0" w:color="auto"/>
              <w:left w:val="single" w:sz="4" w:space="0" w:color="auto"/>
              <w:bottom w:val="single" w:sz="4" w:space="0" w:color="auto"/>
              <w:right w:val="single" w:sz="4" w:space="0" w:color="auto"/>
            </w:tcBorders>
          </w:tcPr>
          <w:p w14:paraId="3E8A08B9" w14:textId="77777777" w:rsidR="00F45433" w:rsidRPr="00F45433" w:rsidRDefault="00F45433" w:rsidP="00F45433">
            <w:pPr>
              <w:spacing w:before="60" w:after="60"/>
              <w:rPr>
                <w:szCs w:val="18"/>
              </w:rPr>
            </w:pPr>
            <w:r w:rsidRPr="00F45433">
              <w:rPr>
                <w:szCs w:val="18"/>
              </w:rPr>
              <w:t>EA x</w:t>
            </w:r>
          </w:p>
        </w:tc>
        <w:tc>
          <w:tcPr>
            <w:tcW w:w="7560" w:type="dxa"/>
            <w:tcBorders>
              <w:top w:val="single" w:sz="4" w:space="0" w:color="auto"/>
              <w:left w:val="single" w:sz="4" w:space="0" w:color="auto"/>
              <w:bottom w:val="single" w:sz="4" w:space="0" w:color="auto"/>
              <w:right w:val="single" w:sz="4" w:space="0" w:color="auto"/>
            </w:tcBorders>
          </w:tcPr>
          <w:p w14:paraId="507D8516" w14:textId="77777777" w:rsidR="00F45433" w:rsidRPr="00F45433" w:rsidRDefault="00F45433" w:rsidP="00F45433">
            <w:pPr>
              <w:spacing w:before="60" w:after="60"/>
              <w:rPr>
                <w:szCs w:val="18"/>
              </w:rPr>
            </w:pPr>
            <w:r w:rsidRPr="00F45433">
              <w:rPr>
                <w:szCs w:val="18"/>
              </w:rPr>
              <w:t xml:space="preserve">Equipement d’Alarme du type x (exemple EA 1, EA 2a, EA IGH, </w:t>
            </w:r>
            <w:proofErr w:type="spellStart"/>
            <w:r w:rsidRPr="00F45433">
              <w:rPr>
                <w:szCs w:val="18"/>
              </w:rPr>
              <w:t>etc</w:t>
            </w:r>
            <w:proofErr w:type="spellEnd"/>
            <w:r w:rsidRPr="00F45433">
              <w:rPr>
                <w:szCs w:val="18"/>
              </w:rPr>
              <w:t>)</w:t>
            </w:r>
          </w:p>
        </w:tc>
      </w:tr>
      <w:tr w:rsidR="00F45433" w:rsidRPr="00F45433" w14:paraId="52FB32E3" w14:textId="77777777" w:rsidTr="00765C35">
        <w:tc>
          <w:tcPr>
            <w:tcW w:w="900" w:type="dxa"/>
            <w:tcBorders>
              <w:top w:val="single" w:sz="4" w:space="0" w:color="auto"/>
              <w:left w:val="single" w:sz="4" w:space="0" w:color="auto"/>
              <w:bottom w:val="single" w:sz="4" w:space="0" w:color="auto"/>
              <w:right w:val="single" w:sz="4" w:space="0" w:color="auto"/>
            </w:tcBorders>
          </w:tcPr>
          <w:p w14:paraId="6F0172A4" w14:textId="77777777" w:rsidR="00F45433" w:rsidRPr="00F45433" w:rsidRDefault="00F45433" w:rsidP="00F45433">
            <w:pPr>
              <w:spacing w:before="60" w:after="60"/>
              <w:rPr>
                <w:szCs w:val="18"/>
              </w:rPr>
            </w:pPr>
            <w:r w:rsidRPr="00F45433">
              <w:rPr>
                <w:szCs w:val="18"/>
              </w:rPr>
              <w:t>ECS</w:t>
            </w:r>
          </w:p>
        </w:tc>
        <w:tc>
          <w:tcPr>
            <w:tcW w:w="7560" w:type="dxa"/>
            <w:tcBorders>
              <w:top w:val="single" w:sz="4" w:space="0" w:color="auto"/>
              <w:left w:val="single" w:sz="4" w:space="0" w:color="auto"/>
              <w:bottom w:val="single" w:sz="4" w:space="0" w:color="auto"/>
              <w:right w:val="single" w:sz="4" w:space="0" w:color="auto"/>
            </w:tcBorders>
          </w:tcPr>
          <w:p w14:paraId="2597FE15" w14:textId="77777777" w:rsidR="00F45433" w:rsidRPr="00F45433" w:rsidRDefault="00F45433" w:rsidP="00F45433">
            <w:pPr>
              <w:spacing w:before="60" w:after="60"/>
              <w:rPr>
                <w:szCs w:val="18"/>
              </w:rPr>
            </w:pPr>
            <w:r w:rsidRPr="00F45433">
              <w:rPr>
                <w:szCs w:val="18"/>
              </w:rPr>
              <w:t>Equipement de Contrôle et de Signalisation</w:t>
            </w:r>
          </w:p>
        </w:tc>
      </w:tr>
      <w:tr w:rsidR="00F45433" w:rsidRPr="00F45433" w14:paraId="7355A4A8" w14:textId="77777777" w:rsidTr="00765C35">
        <w:tc>
          <w:tcPr>
            <w:tcW w:w="900" w:type="dxa"/>
            <w:tcBorders>
              <w:top w:val="single" w:sz="4" w:space="0" w:color="auto"/>
              <w:left w:val="single" w:sz="4" w:space="0" w:color="auto"/>
              <w:bottom w:val="single" w:sz="4" w:space="0" w:color="auto"/>
              <w:right w:val="single" w:sz="4" w:space="0" w:color="auto"/>
            </w:tcBorders>
          </w:tcPr>
          <w:p w14:paraId="09DBFE58" w14:textId="77777777" w:rsidR="00F45433" w:rsidRPr="00F45433" w:rsidRDefault="00F45433" w:rsidP="00F45433">
            <w:pPr>
              <w:spacing w:before="60" w:after="60"/>
              <w:rPr>
                <w:szCs w:val="18"/>
              </w:rPr>
            </w:pPr>
            <w:r w:rsidRPr="00F45433">
              <w:rPr>
                <w:szCs w:val="18"/>
              </w:rPr>
              <w:t>EXUT</w:t>
            </w:r>
          </w:p>
        </w:tc>
        <w:tc>
          <w:tcPr>
            <w:tcW w:w="7560" w:type="dxa"/>
            <w:tcBorders>
              <w:top w:val="single" w:sz="4" w:space="0" w:color="auto"/>
              <w:left w:val="single" w:sz="4" w:space="0" w:color="auto"/>
              <w:bottom w:val="single" w:sz="4" w:space="0" w:color="auto"/>
              <w:right w:val="single" w:sz="4" w:space="0" w:color="auto"/>
            </w:tcBorders>
          </w:tcPr>
          <w:p w14:paraId="57B91B35" w14:textId="77777777" w:rsidR="00F45433" w:rsidRPr="00F45433" w:rsidRDefault="00F45433" w:rsidP="00F45433">
            <w:pPr>
              <w:spacing w:before="60" w:after="60"/>
              <w:rPr>
                <w:szCs w:val="18"/>
              </w:rPr>
            </w:pPr>
            <w:r w:rsidRPr="00F45433">
              <w:rPr>
                <w:szCs w:val="18"/>
              </w:rPr>
              <w:t>Exutoire de désenfumage</w:t>
            </w:r>
          </w:p>
        </w:tc>
      </w:tr>
      <w:tr w:rsidR="00F45433" w:rsidRPr="00F45433" w14:paraId="6A0F0A87" w14:textId="77777777" w:rsidTr="00765C35">
        <w:tc>
          <w:tcPr>
            <w:tcW w:w="900" w:type="dxa"/>
            <w:tcBorders>
              <w:top w:val="single" w:sz="4" w:space="0" w:color="auto"/>
              <w:left w:val="single" w:sz="4" w:space="0" w:color="auto"/>
              <w:bottom w:val="single" w:sz="4" w:space="0" w:color="auto"/>
              <w:right w:val="single" w:sz="4" w:space="0" w:color="auto"/>
            </w:tcBorders>
          </w:tcPr>
          <w:p w14:paraId="379AAA28" w14:textId="77777777" w:rsidR="00F45433" w:rsidRPr="00F45433" w:rsidRDefault="00F45433" w:rsidP="00F45433">
            <w:pPr>
              <w:spacing w:before="60" w:after="60"/>
              <w:rPr>
                <w:szCs w:val="18"/>
              </w:rPr>
            </w:pPr>
            <w:r w:rsidRPr="00F45433">
              <w:rPr>
                <w:szCs w:val="18"/>
              </w:rPr>
              <w:t>FTR</w:t>
            </w:r>
          </w:p>
        </w:tc>
        <w:tc>
          <w:tcPr>
            <w:tcW w:w="7560" w:type="dxa"/>
            <w:tcBorders>
              <w:top w:val="single" w:sz="4" w:space="0" w:color="auto"/>
              <w:left w:val="single" w:sz="4" w:space="0" w:color="auto"/>
              <w:bottom w:val="single" w:sz="4" w:space="0" w:color="auto"/>
              <w:right w:val="single" w:sz="4" w:space="0" w:color="auto"/>
            </w:tcBorders>
          </w:tcPr>
          <w:p w14:paraId="437E9460" w14:textId="77777777" w:rsidR="00F45433" w:rsidRPr="00F45433" w:rsidRDefault="00F45433" w:rsidP="00F45433">
            <w:pPr>
              <w:spacing w:before="60" w:after="60"/>
              <w:rPr>
                <w:szCs w:val="18"/>
              </w:rPr>
            </w:pPr>
            <w:r w:rsidRPr="00F45433">
              <w:rPr>
                <w:szCs w:val="18"/>
              </w:rPr>
              <w:t>Foyer-Type de Référence</w:t>
            </w:r>
          </w:p>
        </w:tc>
      </w:tr>
      <w:tr w:rsidR="00F45433" w:rsidRPr="00F45433" w14:paraId="7BE941BC" w14:textId="77777777" w:rsidTr="00765C35">
        <w:tc>
          <w:tcPr>
            <w:tcW w:w="900" w:type="dxa"/>
            <w:tcBorders>
              <w:top w:val="single" w:sz="4" w:space="0" w:color="auto"/>
              <w:left w:val="single" w:sz="4" w:space="0" w:color="auto"/>
              <w:bottom w:val="single" w:sz="4" w:space="0" w:color="auto"/>
              <w:right w:val="single" w:sz="4" w:space="0" w:color="auto"/>
            </w:tcBorders>
          </w:tcPr>
          <w:p w14:paraId="5E13CD36" w14:textId="77777777" w:rsidR="00F45433" w:rsidRPr="00F45433" w:rsidRDefault="00F45433" w:rsidP="00F45433">
            <w:pPr>
              <w:spacing w:before="60" w:after="60"/>
              <w:rPr>
                <w:szCs w:val="18"/>
              </w:rPr>
            </w:pPr>
            <w:r w:rsidRPr="00F45433">
              <w:rPr>
                <w:szCs w:val="18"/>
              </w:rPr>
              <w:t>FTS</w:t>
            </w:r>
          </w:p>
        </w:tc>
        <w:tc>
          <w:tcPr>
            <w:tcW w:w="7560" w:type="dxa"/>
            <w:tcBorders>
              <w:top w:val="single" w:sz="4" w:space="0" w:color="auto"/>
              <w:left w:val="single" w:sz="4" w:space="0" w:color="auto"/>
              <w:bottom w:val="single" w:sz="4" w:space="0" w:color="auto"/>
              <w:right w:val="single" w:sz="4" w:space="0" w:color="auto"/>
            </w:tcBorders>
          </w:tcPr>
          <w:p w14:paraId="38B4673C" w14:textId="77777777" w:rsidR="00F45433" w:rsidRPr="00F45433" w:rsidRDefault="00F45433" w:rsidP="00F45433">
            <w:pPr>
              <w:spacing w:before="60" w:after="60"/>
              <w:rPr>
                <w:szCs w:val="18"/>
              </w:rPr>
            </w:pPr>
            <w:r w:rsidRPr="00F45433">
              <w:rPr>
                <w:szCs w:val="18"/>
              </w:rPr>
              <w:t>Foyer-Type de Site</w:t>
            </w:r>
          </w:p>
        </w:tc>
      </w:tr>
      <w:tr w:rsidR="00F45433" w:rsidRPr="00F45433" w14:paraId="6695DE17" w14:textId="77777777" w:rsidTr="00765C35">
        <w:tc>
          <w:tcPr>
            <w:tcW w:w="900" w:type="dxa"/>
            <w:tcBorders>
              <w:top w:val="single" w:sz="4" w:space="0" w:color="auto"/>
              <w:left w:val="single" w:sz="4" w:space="0" w:color="auto"/>
              <w:bottom w:val="single" w:sz="4" w:space="0" w:color="auto"/>
              <w:right w:val="single" w:sz="4" w:space="0" w:color="auto"/>
            </w:tcBorders>
          </w:tcPr>
          <w:p w14:paraId="3E8BBA70" w14:textId="77777777" w:rsidR="00F45433" w:rsidRPr="00F45433" w:rsidRDefault="00F45433" w:rsidP="00F45433">
            <w:pPr>
              <w:spacing w:before="60" w:after="60"/>
              <w:rPr>
                <w:szCs w:val="18"/>
              </w:rPr>
            </w:pPr>
            <w:r w:rsidRPr="00F45433">
              <w:rPr>
                <w:szCs w:val="18"/>
              </w:rPr>
              <w:t>IEAG</w:t>
            </w:r>
          </w:p>
        </w:tc>
        <w:tc>
          <w:tcPr>
            <w:tcW w:w="7560" w:type="dxa"/>
            <w:tcBorders>
              <w:top w:val="single" w:sz="4" w:space="0" w:color="auto"/>
              <w:left w:val="single" w:sz="4" w:space="0" w:color="auto"/>
              <w:bottom w:val="single" w:sz="4" w:space="0" w:color="auto"/>
              <w:right w:val="single" w:sz="4" w:space="0" w:color="auto"/>
            </w:tcBorders>
          </w:tcPr>
          <w:p w14:paraId="117C3F52" w14:textId="77777777" w:rsidR="00F45433" w:rsidRPr="00F45433" w:rsidRDefault="00F45433" w:rsidP="00F45433">
            <w:pPr>
              <w:spacing w:before="60" w:after="60"/>
              <w:rPr>
                <w:szCs w:val="18"/>
              </w:rPr>
            </w:pPr>
            <w:r w:rsidRPr="00F45433">
              <w:rPr>
                <w:szCs w:val="18"/>
              </w:rPr>
              <w:t>Installation d’Extinction Automatique au Gaz</w:t>
            </w:r>
          </w:p>
        </w:tc>
      </w:tr>
      <w:tr w:rsidR="00F45433" w:rsidRPr="00F45433" w14:paraId="16B6A70D" w14:textId="77777777" w:rsidTr="00765C35">
        <w:tc>
          <w:tcPr>
            <w:tcW w:w="900" w:type="dxa"/>
            <w:tcBorders>
              <w:top w:val="single" w:sz="4" w:space="0" w:color="auto"/>
              <w:left w:val="single" w:sz="4" w:space="0" w:color="auto"/>
              <w:bottom w:val="single" w:sz="4" w:space="0" w:color="auto"/>
              <w:right w:val="single" w:sz="4" w:space="0" w:color="auto"/>
            </w:tcBorders>
          </w:tcPr>
          <w:p w14:paraId="1E760621" w14:textId="77777777" w:rsidR="00F45433" w:rsidRPr="00F45433" w:rsidRDefault="00F45433" w:rsidP="00F45433">
            <w:pPr>
              <w:spacing w:before="60" w:after="60"/>
              <w:rPr>
                <w:szCs w:val="18"/>
                <w:lang w:val="fr-CA"/>
              </w:rPr>
            </w:pPr>
            <w:r w:rsidRPr="00F45433">
              <w:rPr>
                <w:szCs w:val="18"/>
                <w:lang w:val="fr-CA"/>
              </w:rPr>
              <w:t>I/O ou E/S</w:t>
            </w:r>
          </w:p>
        </w:tc>
        <w:tc>
          <w:tcPr>
            <w:tcW w:w="7560" w:type="dxa"/>
            <w:tcBorders>
              <w:top w:val="single" w:sz="4" w:space="0" w:color="auto"/>
              <w:left w:val="single" w:sz="4" w:space="0" w:color="auto"/>
              <w:bottom w:val="single" w:sz="4" w:space="0" w:color="auto"/>
              <w:right w:val="single" w:sz="4" w:space="0" w:color="auto"/>
            </w:tcBorders>
          </w:tcPr>
          <w:p w14:paraId="30D5D770" w14:textId="77777777" w:rsidR="00F45433" w:rsidRPr="00F45433" w:rsidRDefault="00F45433" w:rsidP="00F45433">
            <w:pPr>
              <w:spacing w:before="60" w:after="60"/>
              <w:rPr>
                <w:szCs w:val="18"/>
              </w:rPr>
            </w:pPr>
            <w:r w:rsidRPr="00F45433">
              <w:rPr>
                <w:szCs w:val="18"/>
              </w:rPr>
              <w:t>Interface d’entrée sortie</w:t>
            </w:r>
          </w:p>
        </w:tc>
      </w:tr>
      <w:tr w:rsidR="00F45433" w:rsidRPr="00F45433" w14:paraId="38A76A7C" w14:textId="77777777" w:rsidTr="00765C35">
        <w:tc>
          <w:tcPr>
            <w:tcW w:w="900" w:type="dxa"/>
            <w:tcBorders>
              <w:top w:val="single" w:sz="4" w:space="0" w:color="auto"/>
              <w:left w:val="single" w:sz="4" w:space="0" w:color="auto"/>
              <w:bottom w:val="single" w:sz="4" w:space="0" w:color="auto"/>
              <w:right w:val="single" w:sz="4" w:space="0" w:color="auto"/>
            </w:tcBorders>
          </w:tcPr>
          <w:p w14:paraId="78335C82" w14:textId="77777777" w:rsidR="00F45433" w:rsidRPr="00F45433" w:rsidRDefault="00F45433" w:rsidP="00F45433">
            <w:pPr>
              <w:spacing w:before="60" w:after="60"/>
              <w:rPr>
                <w:szCs w:val="18"/>
              </w:rPr>
            </w:pPr>
            <w:r w:rsidRPr="00F45433">
              <w:rPr>
                <w:szCs w:val="18"/>
              </w:rPr>
              <w:t>MD</w:t>
            </w:r>
          </w:p>
        </w:tc>
        <w:tc>
          <w:tcPr>
            <w:tcW w:w="7560" w:type="dxa"/>
            <w:tcBorders>
              <w:top w:val="single" w:sz="4" w:space="0" w:color="auto"/>
              <w:left w:val="single" w:sz="4" w:space="0" w:color="auto"/>
              <w:bottom w:val="single" w:sz="4" w:space="0" w:color="auto"/>
              <w:right w:val="single" w:sz="4" w:space="0" w:color="auto"/>
            </w:tcBorders>
          </w:tcPr>
          <w:p w14:paraId="6570EFAB" w14:textId="77777777" w:rsidR="00F45433" w:rsidRPr="00F45433" w:rsidRDefault="00F45433" w:rsidP="00F45433">
            <w:pPr>
              <w:spacing w:before="60" w:after="60"/>
              <w:rPr>
                <w:szCs w:val="18"/>
              </w:rPr>
            </w:pPr>
            <w:r w:rsidRPr="00F45433">
              <w:rPr>
                <w:szCs w:val="18"/>
              </w:rPr>
              <w:t>Matériel Déporté</w:t>
            </w:r>
          </w:p>
        </w:tc>
      </w:tr>
      <w:tr w:rsidR="00F45433" w:rsidRPr="00F45433" w14:paraId="2FC75C4C" w14:textId="77777777" w:rsidTr="00765C35">
        <w:tc>
          <w:tcPr>
            <w:tcW w:w="900" w:type="dxa"/>
            <w:tcBorders>
              <w:top w:val="single" w:sz="4" w:space="0" w:color="auto"/>
              <w:left w:val="single" w:sz="4" w:space="0" w:color="auto"/>
              <w:bottom w:val="single" w:sz="4" w:space="0" w:color="auto"/>
              <w:right w:val="single" w:sz="4" w:space="0" w:color="auto"/>
            </w:tcBorders>
          </w:tcPr>
          <w:p w14:paraId="09ACD817" w14:textId="77777777" w:rsidR="00F45433" w:rsidRPr="00F45433" w:rsidRDefault="00F45433" w:rsidP="00F45433">
            <w:pPr>
              <w:spacing w:before="60" w:after="60"/>
              <w:rPr>
                <w:szCs w:val="18"/>
              </w:rPr>
            </w:pPr>
            <w:r w:rsidRPr="00F45433">
              <w:rPr>
                <w:szCs w:val="18"/>
              </w:rPr>
              <w:t>MDF</w:t>
            </w:r>
          </w:p>
        </w:tc>
        <w:tc>
          <w:tcPr>
            <w:tcW w:w="7560" w:type="dxa"/>
            <w:tcBorders>
              <w:top w:val="single" w:sz="4" w:space="0" w:color="auto"/>
              <w:left w:val="single" w:sz="4" w:space="0" w:color="auto"/>
              <w:bottom w:val="single" w:sz="4" w:space="0" w:color="auto"/>
              <w:right w:val="single" w:sz="4" w:space="0" w:color="auto"/>
            </w:tcBorders>
          </w:tcPr>
          <w:p w14:paraId="46EA90F2" w14:textId="77777777" w:rsidR="00F45433" w:rsidRPr="00F45433" w:rsidRDefault="00F45433" w:rsidP="00F45433">
            <w:pPr>
              <w:spacing w:before="60" w:after="60"/>
              <w:rPr>
                <w:szCs w:val="18"/>
              </w:rPr>
            </w:pPr>
            <w:r w:rsidRPr="00F45433">
              <w:rPr>
                <w:szCs w:val="18"/>
              </w:rPr>
              <w:t>Moteur de désenfumage</w:t>
            </w:r>
          </w:p>
        </w:tc>
      </w:tr>
      <w:tr w:rsidR="00F45433" w:rsidRPr="00F45433" w14:paraId="146F2921" w14:textId="77777777" w:rsidTr="00765C35">
        <w:tc>
          <w:tcPr>
            <w:tcW w:w="900" w:type="dxa"/>
            <w:tcBorders>
              <w:top w:val="single" w:sz="4" w:space="0" w:color="auto"/>
              <w:left w:val="single" w:sz="4" w:space="0" w:color="auto"/>
              <w:bottom w:val="single" w:sz="4" w:space="0" w:color="auto"/>
              <w:right w:val="single" w:sz="4" w:space="0" w:color="auto"/>
            </w:tcBorders>
          </w:tcPr>
          <w:p w14:paraId="0E2C94EC" w14:textId="77777777" w:rsidR="00F45433" w:rsidRPr="00F45433" w:rsidRDefault="00F45433" w:rsidP="00F45433">
            <w:pPr>
              <w:spacing w:before="60" w:after="60"/>
              <w:rPr>
                <w:szCs w:val="18"/>
              </w:rPr>
            </w:pPr>
            <w:r w:rsidRPr="00F45433">
              <w:rPr>
                <w:szCs w:val="18"/>
              </w:rPr>
              <w:lastRenderedPageBreak/>
              <w:t>NSA</w:t>
            </w:r>
          </w:p>
        </w:tc>
        <w:tc>
          <w:tcPr>
            <w:tcW w:w="7560" w:type="dxa"/>
            <w:tcBorders>
              <w:top w:val="single" w:sz="4" w:space="0" w:color="auto"/>
              <w:left w:val="single" w:sz="4" w:space="0" w:color="auto"/>
              <w:bottom w:val="single" w:sz="4" w:space="0" w:color="auto"/>
              <w:right w:val="single" w:sz="4" w:space="0" w:color="auto"/>
            </w:tcBorders>
          </w:tcPr>
          <w:p w14:paraId="5F59D5E2" w14:textId="77777777" w:rsidR="00F45433" w:rsidRPr="00F45433" w:rsidRDefault="00F45433" w:rsidP="00F45433">
            <w:pPr>
              <w:spacing w:before="60" w:after="60"/>
              <w:rPr>
                <w:szCs w:val="18"/>
              </w:rPr>
            </w:pPr>
            <w:proofErr w:type="spellStart"/>
            <w:r w:rsidRPr="00F45433">
              <w:rPr>
                <w:szCs w:val="18"/>
              </w:rPr>
              <w:t>Non Stop</w:t>
            </w:r>
            <w:proofErr w:type="spellEnd"/>
            <w:r w:rsidRPr="00F45433">
              <w:rPr>
                <w:szCs w:val="18"/>
              </w:rPr>
              <w:t xml:space="preserve"> Ascenseur</w:t>
            </w:r>
          </w:p>
        </w:tc>
      </w:tr>
      <w:tr w:rsidR="00F45433" w:rsidRPr="00F45433" w14:paraId="2ADBAC1B" w14:textId="77777777" w:rsidTr="00765C35">
        <w:tc>
          <w:tcPr>
            <w:tcW w:w="900" w:type="dxa"/>
            <w:tcBorders>
              <w:top w:val="single" w:sz="4" w:space="0" w:color="auto"/>
              <w:left w:val="single" w:sz="4" w:space="0" w:color="auto"/>
              <w:bottom w:val="single" w:sz="4" w:space="0" w:color="auto"/>
              <w:right w:val="single" w:sz="4" w:space="0" w:color="auto"/>
            </w:tcBorders>
          </w:tcPr>
          <w:p w14:paraId="07898B4B" w14:textId="77777777" w:rsidR="00F45433" w:rsidRPr="00F45433" w:rsidRDefault="00F45433" w:rsidP="00F45433">
            <w:pPr>
              <w:spacing w:before="60" w:after="60"/>
              <w:rPr>
                <w:szCs w:val="18"/>
              </w:rPr>
            </w:pPr>
            <w:r w:rsidRPr="00F45433">
              <w:rPr>
                <w:szCs w:val="18"/>
              </w:rPr>
              <w:t>OFD</w:t>
            </w:r>
          </w:p>
        </w:tc>
        <w:tc>
          <w:tcPr>
            <w:tcW w:w="7560" w:type="dxa"/>
            <w:tcBorders>
              <w:top w:val="single" w:sz="4" w:space="0" w:color="auto"/>
              <w:left w:val="single" w:sz="4" w:space="0" w:color="auto"/>
              <w:bottom w:val="single" w:sz="4" w:space="0" w:color="auto"/>
              <w:right w:val="single" w:sz="4" w:space="0" w:color="auto"/>
            </w:tcBorders>
          </w:tcPr>
          <w:p w14:paraId="42B1677B" w14:textId="77777777" w:rsidR="00F45433" w:rsidRPr="00F45433" w:rsidRDefault="00F45433" w:rsidP="00F45433">
            <w:pPr>
              <w:spacing w:before="60" w:after="60"/>
              <w:rPr>
                <w:szCs w:val="18"/>
              </w:rPr>
            </w:pPr>
            <w:r w:rsidRPr="00F45433">
              <w:rPr>
                <w:szCs w:val="18"/>
              </w:rPr>
              <w:t>Ouvrant en Façade de Désenfumage</w:t>
            </w:r>
          </w:p>
        </w:tc>
      </w:tr>
      <w:tr w:rsidR="00F45433" w:rsidRPr="00F45433" w14:paraId="49A76925" w14:textId="77777777" w:rsidTr="00765C35">
        <w:tc>
          <w:tcPr>
            <w:tcW w:w="900" w:type="dxa"/>
            <w:tcBorders>
              <w:top w:val="single" w:sz="4" w:space="0" w:color="auto"/>
              <w:left w:val="single" w:sz="4" w:space="0" w:color="auto"/>
              <w:bottom w:val="single" w:sz="4" w:space="0" w:color="auto"/>
              <w:right w:val="single" w:sz="4" w:space="0" w:color="auto"/>
            </w:tcBorders>
          </w:tcPr>
          <w:p w14:paraId="48665A28" w14:textId="77777777" w:rsidR="00F45433" w:rsidRPr="00F45433" w:rsidRDefault="00F45433" w:rsidP="00F45433">
            <w:pPr>
              <w:spacing w:before="60" w:after="60"/>
              <w:rPr>
                <w:szCs w:val="18"/>
              </w:rPr>
            </w:pPr>
            <w:r w:rsidRPr="00F45433">
              <w:rPr>
                <w:szCs w:val="18"/>
              </w:rPr>
              <w:t>PCF</w:t>
            </w:r>
          </w:p>
        </w:tc>
        <w:tc>
          <w:tcPr>
            <w:tcW w:w="7560" w:type="dxa"/>
            <w:tcBorders>
              <w:top w:val="single" w:sz="4" w:space="0" w:color="auto"/>
              <w:left w:val="single" w:sz="4" w:space="0" w:color="auto"/>
              <w:bottom w:val="single" w:sz="4" w:space="0" w:color="auto"/>
              <w:right w:val="single" w:sz="4" w:space="0" w:color="auto"/>
            </w:tcBorders>
          </w:tcPr>
          <w:p w14:paraId="199D7BE9" w14:textId="77777777" w:rsidR="00F45433" w:rsidRPr="00F45433" w:rsidRDefault="00F45433" w:rsidP="00F45433">
            <w:pPr>
              <w:spacing w:before="60" w:after="60"/>
              <w:rPr>
                <w:szCs w:val="18"/>
              </w:rPr>
            </w:pPr>
            <w:r w:rsidRPr="00F45433">
              <w:rPr>
                <w:szCs w:val="18"/>
              </w:rPr>
              <w:t>Porte Coupe-Feu</w:t>
            </w:r>
          </w:p>
        </w:tc>
      </w:tr>
      <w:tr w:rsidR="00F45433" w:rsidRPr="00F45433" w14:paraId="50BC210A" w14:textId="77777777" w:rsidTr="00765C35">
        <w:tc>
          <w:tcPr>
            <w:tcW w:w="900" w:type="dxa"/>
            <w:tcBorders>
              <w:top w:val="single" w:sz="4" w:space="0" w:color="auto"/>
              <w:left w:val="single" w:sz="4" w:space="0" w:color="auto"/>
              <w:bottom w:val="single" w:sz="4" w:space="0" w:color="auto"/>
              <w:right w:val="single" w:sz="4" w:space="0" w:color="auto"/>
            </w:tcBorders>
          </w:tcPr>
          <w:p w14:paraId="36797F91" w14:textId="77777777" w:rsidR="00F45433" w:rsidRPr="00F45433" w:rsidRDefault="00F45433" w:rsidP="00F45433">
            <w:pPr>
              <w:spacing w:before="60" w:after="60"/>
              <w:rPr>
                <w:szCs w:val="18"/>
              </w:rPr>
            </w:pPr>
            <w:r w:rsidRPr="00F45433">
              <w:rPr>
                <w:szCs w:val="18"/>
              </w:rPr>
              <w:t>PDIS</w:t>
            </w:r>
          </w:p>
        </w:tc>
        <w:tc>
          <w:tcPr>
            <w:tcW w:w="7560" w:type="dxa"/>
            <w:tcBorders>
              <w:top w:val="single" w:sz="4" w:space="0" w:color="auto"/>
              <w:left w:val="single" w:sz="4" w:space="0" w:color="auto"/>
              <w:bottom w:val="single" w:sz="4" w:space="0" w:color="auto"/>
              <w:right w:val="single" w:sz="4" w:space="0" w:color="auto"/>
            </w:tcBorders>
          </w:tcPr>
          <w:p w14:paraId="6E1FB052" w14:textId="77777777" w:rsidR="00F45433" w:rsidRPr="00F45433" w:rsidRDefault="00F45433" w:rsidP="00F45433">
            <w:pPr>
              <w:spacing w:before="60" w:after="60"/>
              <w:rPr>
                <w:szCs w:val="18"/>
              </w:rPr>
            </w:pPr>
            <w:r w:rsidRPr="00F45433">
              <w:rPr>
                <w:szCs w:val="18"/>
              </w:rPr>
              <w:t>Porte issue de secours</w:t>
            </w:r>
          </w:p>
        </w:tc>
      </w:tr>
      <w:tr w:rsidR="00F45433" w:rsidRPr="00F45433" w14:paraId="3DCB4DD2" w14:textId="77777777" w:rsidTr="00765C35">
        <w:tc>
          <w:tcPr>
            <w:tcW w:w="900" w:type="dxa"/>
            <w:tcBorders>
              <w:top w:val="single" w:sz="4" w:space="0" w:color="auto"/>
              <w:left w:val="single" w:sz="4" w:space="0" w:color="auto"/>
              <w:bottom w:val="single" w:sz="4" w:space="0" w:color="auto"/>
              <w:right w:val="single" w:sz="4" w:space="0" w:color="auto"/>
            </w:tcBorders>
          </w:tcPr>
          <w:p w14:paraId="5C4C6229" w14:textId="77777777" w:rsidR="00F45433" w:rsidRPr="00F45433" w:rsidRDefault="00F45433" w:rsidP="00F45433">
            <w:pPr>
              <w:spacing w:before="60" w:after="60"/>
              <w:rPr>
                <w:szCs w:val="18"/>
              </w:rPr>
            </w:pPr>
            <w:r w:rsidRPr="00F45433">
              <w:rPr>
                <w:szCs w:val="18"/>
              </w:rPr>
              <w:t>PFA</w:t>
            </w:r>
          </w:p>
        </w:tc>
        <w:tc>
          <w:tcPr>
            <w:tcW w:w="7560" w:type="dxa"/>
            <w:tcBorders>
              <w:top w:val="single" w:sz="4" w:space="0" w:color="auto"/>
              <w:left w:val="single" w:sz="4" w:space="0" w:color="auto"/>
              <w:bottom w:val="single" w:sz="4" w:space="0" w:color="auto"/>
              <w:right w:val="single" w:sz="4" w:space="0" w:color="auto"/>
            </w:tcBorders>
          </w:tcPr>
          <w:p w14:paraId="795E9D73" w14:textId="77777777" w:rsidR="00F45433" w:rsidRPr="00F45433" w:rsidRDefault="00F45433" w:rsidP="00F45433">
            <w:pPr>
              <w:spacing w:before="60" w:after="60"/>
              <w:rPr>
                <w:szCs w:val="18"/>
              </w:rPr>
            </w:pPr>
            <w:proofErr w:type="gramStart"/>
            <w:r w:rsidRPr="00F45433">
              <w:rPr>
                <w:szCs w:val="18"/>
              </w:rPr>
              <w:t>Porte battantes</w:t>
            </w:r>
            <w:proofErr w:type="gramEnd"/>
            <w:r w:rsidRPr="00F45433">
              <w:rPr>
                <w:szCs w:val="18"/>
              </w:rPr>
              <w:t xml:space="preserve"> à Fermeture Automatique</w:t>
            </w:r>
          </w:p>
        </w:tc>
      </w:tr>
      <w:tr w:rsidR="00F45433" w:rsidRPr="00F45433" w14:paraId="6B5E0E51" w14:textId="77777777" w:rsidTr="00765C35">
        <w:tc>
          <w:tcPr>
            <w:tcW w:w="900" w:type="dxa"/>
            <w:tcBorders>
              <w:top w:val="single" w:sz="4" w:space="0" w:color="auto"/>
              <w:left w:val="single" w:sz="4" w:space="0" w:color="auto"/>
              <w:bottom w:val="single" w:sz="4" w:space="0" w:color="auto"/>
              <w:right w:val="single" w:sz="4" w:space="0" w:color="auto"/>
            </w:tcBorders>
          </w:tcPr>
          <w:p w14:paraId="3B7553AC" w14:textId="77777777" w:rsidR="00F45433" w:rsidRPr="00F45433" w:rsidRDefault="00F45433" w:rsidP="00F45433">
            <w:pPr>
              <w:spacing w:before="60" w:after="60"/>
              <w:rPr>
                <w:szCs w:val="18"/>
              </w:rPr>
            </w:pPr>
            <w:r w:rsidRPr="00F45433">
              <w:rPr>
                <w:szCs w:val="18"/>
              </w:rPr>
              <w:t>RIA</w:t>
            </w:r>
          </w:p>
        </w:tc>
        <w:tc>
          <w:tcPr>
            <w:tcW w:w="7560" w:type="dxa"/>
            <w:tcBorders>
              <w:top w:val="single" w:sz="4" w:space="0" w:color="auto"/>
              <w:left w:val="single" w:sz="4" w:space="0" w:color="auto"/>
              <w:bottom w:val="single" w:sz="4" w:space="0" w:color="auto"/>
              <w:right w:val="single" w:sz="4" w:space="0" w:color="auto"/>
            </w:tcBorders>
          </w:tcPr>
          <w:p w14:paraId="1F17B3EB" w14:textId="77777777" w:rsidR="00F45433" w:rsidRPr="00F45433" w:rsidRDefault="00F45433" w:rsidP="00F45433">
            <w:pPr>
              <w:spacing w:before="60" w:after="60"/>
              <w:rPr>
                <w:szCs w:val="18"/>
              </w:rPr>
            </w:pPr>
            <w:r w:rsidRPr="00F45433">
              <w:rPr>
                <w:szCs w:val="18"/>
              </w:rPr>
              <w:t>Robinet d’Incendie Armé.</w:t>
            </w:r>
          </w:p>
        </w:tc>
      </w:tr>
      <w:tr w:rsidR="00F45433" w:rsidRPr="00F45433" w14:paraId="3B1C49A2" w14:textId="77777777" w:rsidTr="00765C35">
        <w:tc>
          <w:tcPr>
            <w:tcW w:w="900" w:type="dxa"/>
            <w:tcBorders>
              <w:top w:val="single" w:sz="4" w:space="0" w:color="auto"/>
              <w:left w:val="single" w:sz="4" w:space="0" w:color="auto"/>
              <w:bottom w:val="single" w:sz="4" w:space="0" w:color="auto"/>
              <w:right w:val="single" w:sz="4" w:space="0" w:color="auto"/>
            </w:tcBorders>
          </w:tcPr>
          <w:p w14:paraId="1258325D" w14:textId="77777777" w:rsidR="00F45433" w:rsidRPr="00F45433" w:rsidRDefault="00F45433" w:rsidP="00F45433">
            <w:pPr>
              <w:spacing w:before="60" w:after="60"/>
              <w:rPr>
                <w:szCs w:val="18"/>
              </w:rPr>
            </w:pPr>
            <w:r w:rsidRPr="00F45433">
              <w:rPr>
                <w:szCs w:val="18"/>
              </w:rPr>
              <w:t>SDI</w:t>
            </w:r>
          </w:p>
        </w:tc>
        <w:tc>
          <w:tcPr>
            <w:tcW w:w="7560" w:type="dxa"/>
            <w:tcBorders>
              <w:top w:val="single" w:sz="4" w:space="0" w:color="auto"/>
              <w:left w:val="single" w:sz="4" w:space="0" w:color="auto"/>
              <w:bottom w:val="single" w:sz="4" w:space="0" w:color="auto"/>
              <w:right w:val="single" w:sz="4" w:space="0" w:color="auto"/>
            </w:tcBorders>
          </w:tcPr>
          <w:p w14:paraId="5C90D3DA" w14:textId="77777777" w:rsidR="00F45433" w:rsidRPr="00F45433" w:rsidRDefault="00F45433" w:rsidP="00F45433">
            <w:pPr>
              <w:spacing w:before="60" w:after="60"/>
              <w:rPr>
                <w:szCs w:val="18"/>
              </w:rPr>
            </w:pPr>
            <w:r w:rsidRPr="00F45433">
              <w:rPr>
                <w:szCs w:val="18"/>
              </w:rPr>
              <w:t>Système de Détection Incendie</w:t>
            </w:r>
          </w:p>
        </w:tc>
      </w:tr>
      <w:tr w:rsidR="00F45433" w:rsidRPr="00F45433" w14:paraId="4E4BDFDE" w14:textId="77777777" w:rsidTr="00765C35">
        <w:tc>
          <w:tcPr>
            <w:tcW w:w="900" w:type="dxa"/>
            <w:tcBorders>
              <w:top w:val="single" w:sz="4" w:space="0" w:color="auto"/>
              <w:left w:val="single" w:sz="4" w:space="0" w:color="auto"/>
              <w:bottom w:val="single" w:sz="4" w:space="0" w:color="auto"/>
              <w:right w:val="single" w:sz="4" w:space="0" w:color="auto"/>
            </w:tcBorders>
          </w:tcPr>
          <w:p w14:paraId="474193DC" w14:textId="77777777" w:rsidR="00F45433" w:rsidRPr="00F45433" w:rsidRDefault="00F45433" w:rsidP="00F45433">
            <w:pPr>
              <w:spacing w:before="60" w:after="60"/>
              <w:rPr>
                <w:szCs w:val="18"/>
              </w:rPr>
            </w:pPr>
            <w:r w:rsidRPr="00F45433">
              <w:rPr>
                <w:szCs w:val="18"/>
              </w:rPr>
              <w:t>SMSI</w:t>
            </w:r>
          </w:p>
        </w:tc>
        <w:tc>
          <w:tcPr>
            <w:tcW w:w="7560" w:type="dxa"/>
            <w:tcBorders>
              <w:top w:val="single" w:sz="4" w:space="0" w:color="auto"/>
              <w:left w:val="single" w:sz="4" w:space="0" w:color="auto"/>
              <w:bottom w:val="single" w:sz="4" w:space="0" w:color="auto"/>
              <w:right w:val="single" w:sz="4" w:space="0" w:color="auto"/>
            </w:tcBorders>
          </w:tcPr>
          <w:p w14:paraId="39D227C1" w14:textId="77777777" w:rsidR="00F45433" w:rsidRPr="00F45433" w:rsidRDefault="00F45433" w:rsidP="00F45433">
            <w:pPr>
              <w:spacing w:before="60" w:after="60"/>
              <w:rPr>
                <w:szCs w:val="18"/>
              </w:rPr>
            </w:pPr>
            <w:r w:rsidRPr="00F45433">
              <w:rPr>
                <w:szCs w:val="18"/>
              </w:rPr>
              <w:t>Système de Mise en Sécurité Incendie</w:t>
            </w:r>
          </w:p>
        </w:tc>
      </w:tr>
      <w:tr w:rsidR="00F45433" w:rsidRPr="00F45433" w14:paraId="4B0C2222" w14:textId="77777777" w:rsidTr="00765C35">
        <w:tc>
          <w:tcPr>
            <w:tcW w:w="900" w:type="dxa"/>
            <w:tcBorders>
              <w:top w:val="single" w:sz="4" w:space="0" w:color="auto"/>
              <w:left w:val="single" w:sz="4" w:space="0" w:color="auto"/>
              <w:bottom w:val="single" w:sz="4" w:space="0" w:color="auto"/>
              <w:right w:val="single" w:sz="4" w:space="0" w:color="auto"/>
            </w:tcBorders>
          </w:tcPr>
          <w:p w14:paraId="4FD82FCC" w14:textId="77777777" w:rsidR="00F45433" w:rsidRPr="00F45433" w:rsidRDefault="00F45433" w:rsidP="00F45433">
            <w:pPr>
              <w:spacing w:before="60" w:after="60"/>
              <w:rPr>
                <w:szCs w:val="18"/>
              </w:rPr>
            </w:pPr>
            <w:r w:rsidRPr="00F45433">
              <w:rPr>
                <w:szCs w:val="18"/>
              </w:rPr>
              <w:t>SSI</w:t>
            </w:r>
          </w:p>
        </w:tc>
        <w:tc>
          <w:tcPr>
            <w:tcW w:w="7560" w:type="dxa"/>
            <w:tcBorders>
              <w:top w:val="single" w:sz="4" w:space="0" w:color="auto"/>
              <w:left w:val="single" w:sz="4" w:space="0" w:color="auto"/>
              <w:bottom w:val="single" w:sz="4" w:space="0" w:color="auto"/>
              <w:right w:val="single" w:sz="4" w:space="0" w:color="auto"/>
            </w:tcBorders>
          </w:tcPr>
          <w:p w14:paraId="33AE9162" w14:textId="77777777" w:rsidR="00F45433" w:rsidRPr="00F45433" w:rsidRDefault="00F45433" w:rsidP="00F45433">
            <w:pPr>
              <w:spacing w:before="60" w:after="60"/>
              <w:rPr>
                <w:szCs w:val="18"/>
              </w:rPr>
            </w:pPr>
            <w:r w:rsidRPr="00F45433">
              <w:rPr>
                <w:szCs w:val="18"/>
              </w:rPr>
              <w:t>Système de Sécurité Incendie</w:t>
            </w:r>
          </w:p>
        </w:tc>
      </w:tr>
      <w:tr w:rsidR="00F45433" w:rsidRPr="00F45433" w14:paraId="054CACDD" w14:textId="77777777" w:rsidTr="00765C35">
        <w:tc>
          <w:tcPr>
            <w:tcW w:w="900" w:type="dxa"/>
            <w:tcBorders>
              <w:top w:val="single" w:sz="4" w:space="0" w:color="auto"/>
              <w:left w:val="single" w:sz="4" w:space="0" w:color="auto"/>
              <w:bottom w:val="single" w:sz="4" w:space="0" w:color="auto"/>
              <w:right w:val="single" w:sz="4" w:space="0" w:color="auto"/>
            </w:tcBorders>
          </w:tcPr>
          <w:p w14:paraId="2B8661C6" w14:textId="77777777" w:rsidR="00F45433" w:rsidRPr="00F45433" w:rsidRDefault="00F45433" w:rsidP="00F45433">
            <w:pPr>
              <w:spacing w:before="60" w:after="60"/>
              <w:rPr>
                <w:szCs w:val="18"/>
              </w:rPr>
            </w:pPr>
            <w:r w:rsidRPr="00F45433">
              <w:rPr>
                <w:szCs w:val="18"/>
              </w:rPr>
              <w:t>SSS</w:t>
            </w:r>
          </w:p>
        </w:tc>
        <w:tc>
          <w:tcPr>
            <w:tcW w:w="7560" w:type="dxa"/>
            <w:tcBorders>
              <w:top w:val="single" w:sz="4" w:space="0" w:color="auto"/>
              <w:left w:val="single" w:sz="4" w:space="0" w:color="auto"/>
              <w:bottom w:val="single" w:sz="4" w:space="0" w:color="auto"/>
              <w:right w:val="single" w:sz="4" w:space="0" w:color="auto"/>
            </w:tcBorders>
          </w:tcPr>
          <w:p w14:paraId="5D61A03A" w14:textId="77777777" w:rsidR="00F45433" w:rsidRPr="00F45433" w:rsidRDefault="00F45433" w:rsidP="00F45433">
            <w:pPr>
              <w:spacing w:before="60" w:after="60"/>
              <w:rPr>
                <w:szCs w:val="18"/>
              </w:rPr>
            </w:pPr>
            <w:r w:rsidRPr="00F45433">
              <w:rPr>
                <w:szCs w:val="18"/>
              </w:rPr>
              <w:t>Système de Sonorisation de Sécurité</w:t>
            </w:r>
          </w:p>
        </w:tc>
      </w:tr>
      <w:tr w:rsidR="00F45433" w:rsidRPr="00F45433" w14:paraId="75FDBF6B" w14:textId="77777777" w:rsidTr="00765C35">
        <w:tc>
          <w:tcPr>
            <w:tcW w:w="900" w:type="dxa"/>
            <w:tcBorders>
              <w:top w:val="single" w:sz="4" w:space="0" w:color="auto"/>
              <w:left w:val="single" w:sz="4" w:space="0" w:color="auto"/>
              <w:bottom w:val="single" w:sz="4" w:space="0" w:color="auto"/>
              <w:right w:val="single" w:sz="4" w:space="0" w:color="auto"/>
            </w:tcBorders>
          </w:tcPr>
          <w:p w14:paraId="69903AF4" w14:textId="77777777" w:rsidR="00F45433" w:rsidRPr="00F45433" w:rsidRDefault="00F45433" w:rsidP="00F45433">
            <w:pPr>
              <w:spacing w:before="60" w:after="60"/>
              <w:rPr>
                <w:szCs w:val="18"/>
              </w:rPr>
            </w:pPr>
            <w:r w:rsidRPr="00F45433">
              <w:rPr>
                <w:szCs w:val="18"/>
              </w:rPr>
              <w:t>TR</w:t>
            </w:r>
          </w:p>
        </w:tc>
        <w:tc>
          <w:tcPr>
            <w:tcW w:w="7560" w:type="dxa"/>
            <w:tcBorders>
              <w:top w:val="single" w:sz="4" w:space="0" w:color="auto"/>
              <w:left w:val="single" w:sz="4" w:space="0" w:color="auto"/>
              <w:bottom w:val="single" w:sz="4" w:space="0" w:color="auto"/>
              <w:right w:val="single" w:sz="4" w:space="0" w:color="auto"/>
            </w:tcBorders>
          </w:tcPr>
          <w:p w14:paraId="5D3283F9" w14:textId="77777777" w:rsidR="00F45433" w:rsidRPr="00F45433" w:rsidRDefault="00F45433" w:rsidP="00F45433">
            <w:pPr>
              <w:spacing w:before="60" w:after="60"/>
              <w:rPr>
                <w:szCs w:val="18"/>
              </w:rPr>
            </w:pPr>
            <w:r w:rsidRPr="00F45433">
              <w:rPr>
                <w:szCs w:val="18"/>
              </w:rPr>
              <w:t>Tableau Répétiteur</w:t>
            </w:r>
          </w:p>
        </w:tc>
      </w:tr>
      <w:tr w:rsidR="00F45433" w:rsidRPr="00F45433" w14:paraId="72586CE2" w14:textId="77777777" w:rsidTr="00765C35">
        <w:tc>
          <w:tcPr>
            <w:tcW w:w="900" w:type="dxa"/>
            <w:tcBorders>
              <w:top w:val="single" w:sz="4" w:space="0" w:color="auto"/>
              <w:left w:val="single" w:sz="4" w:space="0" w:color="auto"/>
              <w:bottom w:val="single" w:sz="4" w:space="0" w:color="auto"/>
              <w:right w:val="single" w:sz="4" w:space="0" w:color="auto"/>
            </w:tcBorders>
          </w:tcPr>
          <w:p w14:paraId="22A57584" w14:textId="77777777" w:rsidR="00F45433" w:rsidRPr="00F45433" w:rsidRDefault="00F45433" w:rsidP="00F45433">
            <w:pPr>
              <w:spacing w:before="60" w:after="60"/>
              <w:rPr>
                <w:szCs w:val="18"/>
              </w:rPr>
            </w:pPr>
            <w:r w:rsidRPr="00F45433">
              <w:rPr>
                <w:szCs w:val="18"/>
              </w:rPr>
              <w:t>TRC</w:t>
            </w:r>
          </w:p>
        </w:tc>
        <w:tc>
          <w:tcPr>
            <w:tcW w:w="7560" w:type="dxa"/>
            <w:tcBorders>
              <w:top w:val="single" w:sz="4" w:space="0" w:color="auto"/>
              <w:left w:val="single" w:sz="4" w:space="0" w:color="auto"/>
              <w:bottom w:val="single" w:sz="4" w:space="0" w:color="auto"/>
              <w:right w:val="single" w:sz="4" w:space="0" w:color="auto"/>
            </w:tcBorders>
          </w:tcPr>
          <w:p w14:paraId="409A165B" w14:textId="77777777" w:rsidR="00F45433" w:rsidRPr="00F45433" w:rsidRDefault="00F45433" w:rsidP="00F45433">
            <w:pPr>
              <w:spacing w:before="60" w:after="60"/>
              <w:rPr>
                <w:szCs w:val="18"/>
              </w:rPr>
            </w:pPr>
            <w:r w:rsidRPr="00F45433">
              <w:rPr>
                <w:szCs w:val="18"/>
              </w:rPr>
              <w:t>Tableau Répétiteur de Confort</w:t>
            </w:r>
          </w:p>
        </w:tc>
      </w:tr>
      <w:tr w:rsidR="00F45433" w:rsidRPr="00F45433" w14:paraId="5CC19C0B" w14:textId="77777777" w:rsidTr="00765C35">
        <w:tc>
          <w:tcPr>
            <w:tcW w:w="900" w:type="dxa"/>
            <w:tcBorders>
              <w:top w:val="single" w:sz="4" w:space="0" w:color="auto"/>
              <w:left w:val="single" w:sz="4" w:space="0" w:color="auto"/>
              <w:bottom w:val="single" w:sz="4" w:space="0" w:color="auto"/>
              <w:right w:val="single" w:sz="4" w:space="0" w:color="auto"/>
            </w:tcBorders>
          </w:tcPr>
          <w:p w14:paraId="45561369" w14:textId="77777777" w:rsidR="00F45433" w:rsidRPr="00F45433" w:rsidRDefault="00F45433" w:rsidP="00F45433">
            <w:pPr>
              <w:spacing w:before="60" w:after="60"/>
              <w:rPr>
                <w:szCs w:val="18"/>
              </w:rPr>
            </w:pPr>
            <w:r w:rsidRPr="00F45433">
              <w:rPr>
                <w:szCs w:val="18"/>
              </w:rPr>
              <w:t>TRE</w:t>
            </w:r>
          </w:p>
        </w:tc>
        <w:tc>
          <w:tcPr>
            <w:tcW w:w="7560" w:type="dxa"/>
            <w:tcBorders>
              <w:top w:val="single" w:sz="4" w:space="0" w:color="auto"/>
              <w:left w:val="single" w:sz="4" w:space="0" w:color="auto"/>
              <w:bottom w:val="single" w:sz="4" w:space="0" w:color="auto"/>
              <w:right w:val="single" w:sz="4" w:space="0" w:color="auto"/>
            </w:tcBorders>
          </w:tcPr>
          <w:p w14:paraId="12337FFC" w14:textId="77777777" w:rsidR="00F45433" w:rsidRPr="00F45433" w:rsidRDefault="00F45433" w:rsidP="00F45433">
            <w:pPr>
              <w:spacing w:before="60" w:after="60"/>
              <w:rPr>
                <w:szCs w:val="18"/>
              </w:rPr>
            </w:pPr>
            <w:r w:rsidRPr="00F45433">
              <w:rPr>
                <w:szCs w:val="18"/>
              </w:rPr>
              <w:t>Tableau Répétiteur d’Exploitation</w:t>
            </w:r>
          </w:p>
        </w:tc>
      </w:tr>
      <w:tr w:rsidR="00F45433" w:rsidRPr="00F45433" w14:paraId="7A486330" w14:textId="77777777" w:rsidTr="00765C35">
        <w:tc>
          <w:tcPr>
            <w:tcW w:w="900" w:type="dxa"/>
            <w:tcBorders>
              <w:top w:val="single" w:sz="4" w:space="0" w:color="auto"/>
              <w:left w:val="single" w:sz="4" w:space="0" w:color="auto"/>
              <w:bottom w:val="single" w:sz="4" w:space="0" w:color="auto"/>
              <w:right w:val="single" w:sz="4" w:space="0" w:color="auto"/>
            </w:tcBorders>
          </w:tcPr>
          <w:p w14:paraId="0A8C465D" w14:textId="77777777" w:rsidR="00F45433" w:rsidRPr="00F45433" w:rsidRDefault="00F45433" w:rsidP="00F45433">
            <w:pPr>
              <w:spacing w:before="60" w:after="60"/>
              <w:rPr>
                <w:szCs w:val="18"/>
              </w:rPr>
            </w:pPr>
            <w:r w:rsidRPr="00F45433">
              <w:rPr>
                <w:szCs w:val="18"/>
              </w:rPr>
              <w:t>UAE</w:t>
            </w:r>
          </w:p>
        </w:tc>
        <w:tc>
          <w:tcPr>
            <w:tcW w:w="7560" w:type="dxa"/>
            <w:tcBorders>
              <w:top w:val="single" w:sz="4" w:space="0" w:color="auto"/>
              <w:left w:val="single" w:sz="4" w:space="0" w:color="auto"/>
              <w:bottom w:val="single" w:sz="4" w:space="0" w:color="auto"/>
              <w:right w:val="single" w:sz="4" w:space="0" w:color="auto"/>
            </w:tcBorders>
          </w:tcPr>
          <w:p w14:paraId="427414A2" w14:textId="77777777" w:rsidR="00F45433" w:rsidRPr="00F45433" w:rsidRDefault="00F45433" w:rsidP="00F45433">
            <w:pPr>
              <w:spacing w:before="60" w:after="60"/>
              <w:rPr>
                <w:szCs w:val="18"/>
              </w:rPr>
            </w:pPr>
            <w:r w:rsidRPr="00F45433">
              <w:rPr>
                <w:szCs w:val="18"/>
              </w:rPr>
              <w:t>Unité d’Aide à l’Exploitation</w:t>
            </w:r>
          </w:p>
        </w:tc>
      </w:tr>
      <w:tr w:rsidR="00F45433" w:rsidRPr="00F45433" w14:paraId="5033F6BE" w14:textId="77777777" w:rsidTr="00765C35">
        <w:tc>
          <w:tcPr>
            <w:tcW w:w="900" w:type="dxa"/>
            <w:tcBorders>
              <w:top w:val="single" w:sz="4" w:space="0" w:color="auto"/>
              <w:left w:val="single" w:sz="4" w:space="0" w:color="auto"/>
              <w:bottom w:val="single" w:sz="4" w:space="0" w:color="auto"/>
              <w:right w:val="single" w:sz="4" w:space="0" w:color="auto"/>
            </w:tcBorders>
          </w:tcPr>
          <w:p w14:paraId="46122E8F" w14:textId="77777777" w:rsidR="00F45433" w:rsidRPr="00F45433" w:rsidRDefault="00F45433" w:rsidP="00F45433">
            <w:pPr>
              <w:spacing w:before="60" w:after="60"/>
              <w:rPr>
                <w:szCs w:val="18"/>
              </w:rPr>
            </w:pPr>
            <w:r w:rsidRPr="00F45433">
              <w:rPr>
                <w:szCs w:val="18"/>
              </w:rPr>
              <w:t>UCMC</w:t>
            </w:r>
          </w:p>
        </w:tc>
        <w:tc>
          <w:tcPr>
            <w:tcW w:w="7560" w:type="dxa"/>
            <w:tcBorders>
              <w:top w:val="single" w:sz="4" w:space="0" w:color="auto"/>
              <w:left w:val="single" w:sz="4" w:space="0" w:color="auto"/>
              <w:bottom w:val="single" w:sz="4" w:space="0" w:color="auto"/>
              <w:right w:val="single" w:sz="4" w:space="0" w:color="auto"/>
            </w:tcBorders>
          </w:tcPr>
          <w:p w14:paraId="4291032F" w14:textId="77777777" w:rsidR="00F45433" w:rsidRPr="00F45433" w:rsidRDefault="00F45433" w:rsidP="00F45433">
            <w:pPr>
              <w:spacing w:before="60" w:after="60"/>
              <w:rPr>
                <w:szCs w:val="18"/>
              </w:rPr>
            </w:pPr>
            <w:r w:rsidRPr="00F45433">
              <w:rPr>
                <w:szCs w:val="18"/>
              </w:rPr>
              <w:t>Unité de Commande Manuelle Centralisée</w:t>
            </w:r>
          </w:p>
        </w:tc>
      </w:tr>
      <w:tr w:rsidR="00F45433" w:rsidRPr="00F45433" w14:paraId="3A4C592E" w14:textId="77777777" w:rsidTr="00765C35">
        <w:tc>
          <w:tcPr>
            <w:tcW w:w="900" w:type="dxa"/>
            <w:tcBorders>
              <w:top w:val="single" w:sz="4" w:space="0" w:color="auto"/>
              <w:left w:val="single" w:sz="4" w:space="0" w:color="auto"/>
              <w:bottom w:val="single" w:sz="4" w:space="0" w:color="auto"/>
              <w:right w:val="single" w:sz="4" w:space="0" w:color="auto"/>
            </w:tcBorders>
          </w:tcPr>
          <w:p w14:paraId="748DBA9A" w14:textId="77777777" w:rsidR="00F45433" w:rsidRPr="00F45433" w:rsidRDefault="00F45433" w:rsidP="00F45433">
            <w:pPr>
              <w:spacing w:before="60" w:after="60"/>
              <w:rPr>
                <w:szCs w:val="18"/>
              </w:rPr>
            </w:pPr>
            <w:r w:rsidRPr="00F45433">
              <w:rPr>
                <w:szCs w:val="18"/>
              </w:rPr>
              <w:t>UGA</w:t>
            </w:r>
          </w:p>
        </w:tc>
        <w:tc>
          <w:tcPr>
            <w:tcW w:w="7560" w:type="dxa"/>
            <w:tcBorders>
              <w:top w:val="single" w:sz="4" w:space="0" w:color="auto"/>
              <w:left w:val="single" w:sz="4" w:space="0" w:color="auto"/>
              <w:bottom w:val="single" w:sz="4" w:space="0" w:color="auto"/>
              <w:right w:val="single" w:sz="4" w:space="0" w:color="auto"/>
            </w:tcBorders>
          </w:tcPr>
          <w:p w14:paraId="7C3C8F24" w14:textId="77777777" w:rsidR="00F45433" w:rsidRPr="00F45433" w:rsidRDefault="00F45433" w:rsidP="00F45433">
            <w:pPr>
              <w:spacing w:before="60" w:after="60"/>
              <w:rPr>
                <w:szCs w:val="18"/>
              </w:rPr>
            </w:pPr>
            <w:r w:rsidRPr="00F45433">
              <w:rPr>
                <w:szCs w:val="18"/>
              </w:rPr>
              <w:t>Unité de Gestion d’Alarme</w:t>
            </w:r>
          </w:p>
        </w:tc>
      </w:tr>
      <w:tr w:rsidR="00F45433" w:rsidRPr="00F45433" w14:paraId="57D56154" w14:textId="77777777" w:rsidTr="00765C35">
        <w:tc>
          <w:tcPr>
            <w:tcW w:w="900" w:type="dxa"/>
            <w:tcBorders>
              <w:top w:val="single" w:sz="4" w:space="0" w:color="auto"/>
              <w:left w:val="single" w:sz="4" w:space="0" w:color="auto"/>
              <w:bottom w:val="single" w:sz="4" w:space="0" w:color="auto"/>
              <w:right w:val="single" w:sz="4" w:space="0" w:color="auto"/>
            </w:tcBorders>
          </w:tcPr>
          <w:p w14:paraId="1E06125A" w14:textId="77777777" w:rsidR="00F45433" w:rsidRPr="00F45433" w:rsidRDefault="00F45433" w:rsidP="00F45433">
            <w:pPr>
              <w:spacing w:before="60" w:after="60"/>
              <w:rPr>
                <w:szCs w:val="18"/>
              </w:rPr>
            </w:pPr>
            <w:r w:rsidRPr="00F45433">
              <w:rPr>
                <w:szCs w:val="18"/>
              </w:rPr>
              <w:t>UGCIS</w:t>
            </w:r>
          </w:p>
        </w:tc>
        <w:tc>
          <w:tcPr>
            <w:tcW w:w="7560" w:type="dxa"/>
            <w:tcBorders>
              <w:top w:val="single" w:sz="4" w:space="0" w:color="auto"/>
              <w:left w:val="single" w:sz="4" w:space="0" w:color="auto"/>
              <w:bottom w:val="single" w:sz="4" w:space="0" w:color="auto"/>
              <w:right w:val="single" w:sz="4" w:space="0" w:color="auto"/>
            </w:tcBorders>
          </w:tcPr>
          <w:p w14:paraId="69FADBF6" w14:textId="77777777" w:rsidR="00F45433" w:rsidRPr="00F45433" w:rsidRDefault="00F45433" w:rsidP="00F45433">
            <w:pPr>
              <w:spacing w:before="60" w:after="60"/>
              <w:rPr>
                <w:szCs w:val="18"/>
              </w:rPr>
            </w:pPr>
            <w:r w:rsidRPr="00F45433">
              <w:rPr>
                <w:szCs w:val="18"/>
              </w:rPr>
              <w:t>Unité de Gestion Centralisée des Issues de Secours</w:t>
            </w:r>
          </w:p>
        </w:tc>
      </w:tr>
      <w:tr w:rsidR="00F45433" w:rsidRPr="00F45433" w14:paraId="2FC96C0A" w14:textId="77777777" w:rsidTr="00765C35">
        <w:tc>
          <w:tcPr>
            <w:tcW w:w="900" w:type="dxa"/>
            <w:tcBorders>
              <w:top w:val="single" w:sz="4" w:space="0" w:color="auto"/>
              <w:left w:val="single" w:sz="4" w:space="0" w:color="auto"/>
              <w:bottom w:val="single" w:sz="4" w:space="0" w:color="auto"/>
              <w:right w:val="single" w:sz="4" w:space="0" w:color="auto"/>
            </w:tcBorders>
          </w:tcPr>
          <w:p w14:paraId="3003C21C" w14:textId="77777777" w:rsidR="00F45433" w:rsidRPr="00F45433" w:rsidRDefault="00F45433" w:rsidP="00F45433">
            <w:pPr>
              <w:spacing w:before="60" w:after="60"/>
              <w:rPr>
                <w:szCs w:val="18"/>
              </w:rPr>
            </w:pPr>
            <w:r w:rsidRPr="00F45433">
              <w:rPr>
                <w:szCs w:val="18"/>
              </w:rPr>
              <w:t>US</w:t>
            </w:r>
          </w:p>
        </w:tc>
        <w:tc>
          <w:tcPr>
            <w:tcW w:w="7560" w:type="dxa"/>
            <w:tcBorders>
              <w:top w:val="single" w:sz="4" w:space="0" w:color="auto"/>
              <w:left w:val="single" w:sz="4" w:space="0" w:color="auto"/>
              <w:bottom w:val="single" w:sz="4" w:space="0" w:color="auto"/>
              <w:right w:val="single" w:sz="4" w:space="0" w:color="auto"/>
            </w:tcBorders>
          </w:tcPr>
          <w:p w14:paraId="1B3A89E9" w14:textId="77777777" w:rsidR="00F45433" w:rsidRPr="00F45433" w:rsidRDefault="00F45433" w:rsidP="00F45433">
            <w:pPr>
              <w:spacing w:before="60" w:after="60"/>
              <w:rPr>
                <w:szCs w:val="18"/>
              </w:rPr>
            </w:pPr>
            <w:r w:rsidRPr="00F45433">
              <w:rPr>
                <w:szCs w:val="18"/>
              </w:rPr>
              <w:t>Unité de Signalisation</w:t>
            </w:r>
          </w:p>
        </w:tc>
      </w:tr>
      <w:tr w:rsidR="00F45433" w:rsidRPr="00F45433" w14:paraId="4992AB56" w14:textId="77777777" w:rsidTr="00765C35">
        <w:tc>
          <w:tcPr>
            <w:tcW w:w="900" w:type="dxa"/>
            <w:tcBorders>
              <w:top w:val="single" w:sz="4" w:space="0" w:color="auto"/>
              <w:left w:val="single" w:sz="4" w:space="0" w:color="auto"/>
              <w:bottom w:val="single" w:sz="4" w:space="0" w:color="auto"/>
              <w:right w:val="single" w:sz="4" w:space="0" w:color="auto"/>
            </w:tcBorders>
          </w:tcPr>
          <w:p w14:paraId="5D427E8B" w14:textId="77777777" w:rsidR="00F45433" w:rsidRPr="00F45433" w:rsidRDefault="00F45433" w:rsidP="00F45433">
            <w:pPr>
              <w:spacing w:before="60" w:after="60"/>
              <w:rPr>
                <w:szCs w:val="18"/>
              </w:rPr>
            </w:pPr>
            <w:r w:rsidRPr="00F45433">
              <w:rPr>
                <w:szCs w:val="18"/>
              </w:rPr>
              <w:t>VED</w:t>
            </w:r>
          </w:p>
        </w:tc>
        <w:tc>
          <w:tcPr>
            <w:tcW w:w="7560" w:type="dxa"/>
            <w:tcBorders>
              <w:top w:val="single" w:sz="4" w:space="0" w:color="auto"/>
              <w:left w:val="single" w:sz="4" w:space="0" w:color="auto"/>
              <w:bottom w:val="single" w:sz="4" w:space="0" w:color="auto"/>
              <w:right w:val="single" w:sz="4" w:space="0" w:color="auto"/>
            </w:tcBorders>
          </w:tcPr>
          <w:p w14:paraId="5AFD7C34" w14:textId="77777777" w:rsidR="00F45433" w:rsidRPr="00F45433" w:rsidRDefault="00F45433" w:rsidP="00F45433">
            <w:pPr>
              <w:spacing w:before="60" w:after="60"/>
              <w:rPr>
                <w:szCs w:val="18"/>
              </w:rPr>
            </w:pPr>
            <w:r w:rsidRPr="00F45433">
              <w:rPr>
                <w:szCs w:val="18"/>
              </w:rPr>
              <w:t>Ventilateur d’Extraction de Désenfumage</w:t>
            </w:r>
          </w:p>
        </w:tc>
      </w:tr>
      <w:tr w:rsidR="00F45433" w:rsidRPr="00F45433" w14:paraId="60C738A7" w14:textId="77777777" w:rsidTr="00765C35">
        <w:tc>
          <w:tcPr>
            <w:tcW w:w="900" w:type="dxa"/>
            <w:tcBorders>
              <w:top w:val="single" w:sz="4" w:space="0" w:color="auto"/>
              <w:left w:val="single" w:sz="4" w:space="0" w:color="auto"/>
              <w:bottom w:val="single" w:sz="4" w:space="0" w:color="auto"/>
              <w:right w:val="single" w:sz="4" w:space="0" w:color="auto"/>
            </w:tcBorders>
          </w:tcPr>
          <w:p w14:paraId="1AC3D0EB" w14:textId="77777777" w:rsidR="00F45433" w:rsidRPr="00F45433" w:rsidRDefault="00F45433" w:rsidP="00F45433">
            <w:pPr>
              <w:spacing w:before="60" w:after="60"/>
              <w:rPr>
                <w:szCs w:val="18"/>
              </w:rPr>
            </w:pPr>
            <w:r w:rsidRPr="00F45433">
              <w:rPr>
                <w:szCs w:val="18"/>
              </w:rPr>
              <w:t>VSD</w:t>
            </w:r>
          </w:p>
        </w:tc>
        <w:tc>
          <w:tcPr>
            <w:tcW w:w="7560" w:type="dxa"/>
            <w:tcBorders>
              <w:top w:val="single" w:sz="4" w:space="0" w:color="auto"/>
              <w:left w:val="single" w:sz="4" w:space="0" w:color="auto"/>
              <w:bottom w:val="single" w:sz="4" w:space="0" w:color="auto"/>
              <w:right w:val="single" w:sz="4" w:space="0" w:color="auto"/>
            </w:tcBorders>
          </w:tcPr>
          <w:p w14:paraId="65329691" w14:textId="77777777" w:rsidR="00F45433" w:rsidRPr="00F45433" w:rsidRDefault="00F45433" w:rsidP="00F45433">
            <w:pPr>
              <w:spacing w:before="60" w:after="60"/>
              <w:rPr>
                <w:szCs w:val="18"/>
              </w:rPr>
            </w:pPr>
            <w:r w:rsidRPr="00F45433">
              <w:rPr>
                <w:szCs w:val="18"/>
              </w:rPr>
              <w:t>Ventilateur de soufflage de Désenfumage</w:t>
            </w:r>
          </w:p>
        </w:tc>
      </w:tr>
      <w:tr w:rsidR="00F45433" w:rsidRPr="00F45433" w14:paraId="420F2F63" w14:textId="77777777" w:rsidTr="00765C35">
        <w:tc>
          <w:tcPr>
            <w:tcW w:w="900" w:type="dxa"/>
            <w:tcBorders>
              <w:top w:val="single" w:sz="4" w:space="0" w:color="auto"/>
              <w:left w:val="single" w:sz="4" w:space="0" w:color="auto"/>
              <w:bottom w:val="single" w:sz="4" w:space="0" w:color="auto"/>
              <w:right w:val="single" w:sz="4" w:space="0" w:color="auto"/>
            </w:tcBorders>
          </w:tcPr>
          <w:p w14:paraId="55D541CC" w14:textId="77777777" w:rsidR="00F45433" w:rsidRPr="00F45433" w:rsidRDefault="00F45433" w:rsidP="00F45433">
            <w:pPr>
              <w:spacing w:before="60" w:after="60"/>
              <w:rPr>
                <w:szCs w:val="18"/>
              </w:rPr>
            </w:pPr>
            <w:r w:rsidRPr="00F45433">
              <w:rPr>
                <w:szCs w:val="18"/>
              </w:rPr>
              <w:t>VCD</w:t>
            </w:r>
          </w:p>
        </w:tc>
        <w:tc>
          <w:tcPr>
            <w:tcW w:w="7560" w:type="dxa"/>
            <w:tcBorders>
              <w:top w:val="single" w:sz="4" w:space="0" w:color="auto"/>
              <w:left w:val="single" w:sz="4" w:space="0" w:color="auto"/>
              <w:bottom w:val="single" w:sz="4" w:space="0" w:color="auto"/>
              <w:right w:val="single" w:sz="4" w:space="0" w:color="auto"/>
            </w:tcBorders>
          </w:tcPr>
          <w:p w14:paraId="714A14DC" w14:textId="77777777" w:rsidR="00F45433" w:rsidRPr="00F45433" w:rsidRDefault="00F45433" w:rsidP="00F45433">
            <w:pPr>
              <w:spacing w:before="60" w:after="60"/>
              <w:rPr>
                <w:szCs w:val="18"/>
              </w:rPr>
            </w:pPr>
            <w:r w:rsidRPr="00F45433">
              <w:rPr>
                <w:szCs w:val="18"/>
              </w:rPr>
              <w:t>Ventilateur de désenfumage à usage mixte Confort et Désenfumage</w:t>
            </w:r>
          </w:p>
        </w:tc>
      </w:tr>
      <w:tr w:rsidR="00F45433" w:rsidRPr="00F45433" w14:paraId="536B8FA5" w14:textId="77777777" w:rsidTr="00765C35">
        <w:tc>
          <w:tcPr>
            <w:tcW w:w="900" w:type="dxa"/>
            <w:tcBorders>
              <w:top w:val="single" w:sz="4" w:space="0" w:color="auto"/>
              <w:left w:val="single" w:sz="4" w:space="0" w:color="auto"/>
              <w:bottom w:val="single" w:sz="4" w:space="0" w:color="auto"/>
              <w:right w:val="single" w:sz="4" w:space="0" w:color="auto"/>
            </w:tcBorders>
          </w:tcPr>
          <w:p w14:paraId="5B99BF5B" w14:textId="77777777" w:rsidR="00F45433" w:rsidRPr="00F45433" w:rsidRDefault="00F45433" w:rsidP="00F45433">
            <w:pPr>
              <w:spacing w:before="60" w:after="60"/>
              <w:rPr>
                <w:szCs w:val="18"/>
              </w:rPr>
            </w:pPr>
            <w:r w:rsidRPr="00F45433">
              <w:rPr>
                <w:szCs w:val="18"/>
              </w:rPr>
              <w:t>VOD</w:t>
            </w:r>
          </w:p>
        </w:tc>
        <w:tc>
          <w:tcPr>
            <w:tcW w:w="7560" w:type="dxa"/>
            <w:tcBorders>
              <w:top w:val="single" w:sz="4" w:space="0" w:color="auto"/>
              <w:left w:val="single" w:sz="4" w:space="0" w:color="auto"/>
              <w:bottom w:val="single" w:sz="4" w:space="0" w:color="auto"/>
              <w:right w:val="single" w:sz="4" w:space="0" w:color="auto"/>
            </w:tcBorders>
          </w:tcPr>
          <w:p w14:paraId="344EF075" w14:textId="77777777" w:rsidR="00F45433" w:rsidRPr="00F45433" w:rsidRDefault="00F45433" w:rsidP="00F45433">
            <w:pPr>
              <w:spacing w:before="60" w:after="60"/>
              <w:rPr>
                <w:szCs w:val="18"/>
              </w:rPr>
            </w:pPr>
            <w:r w:rsidRPr="00F45433">
              <w:rPr>
                <w:szCs w:val="18"/>
              </w:rPr>
              <w:t>Volet de Désenfumage pour conduit unitaire ou collecteur</w:t>
            </w:r>
          </w:p>
        </w:tc>
      </w:tr>
      <w:tr w:rsidR="00F45433" w:rsidRPr="00F45433" w14:paraId="49689005" w14:textId="77777777" w:rsidTr="00765C35">
        <w:tc>
          <w:tcPr>
            <w:tcW w:w="900" w:type="dxa"/>
            <w:tcBorders>
              <w:top w:val="single" w:sz="4" w:space="0" w:color="auto"/>
              <w:left w:val="single" w:sz="4" w:space="0" w:color="auto"/>
              <w:bottom w:val="single" w:sz="4" w:space="0" w:color="auto"/>
              <w:right w:val="single" w:sz="4" w:space="0" w:color="auto"/>
            </w:tcBorders>
          </w:tcPr>
          <w:p w14:paraId="6072904B" w14:textId="77777777" w:rsidR="00F45433" w:rsidRPr="00F45433" w:rsidRDefault="00F45433" w:rsidP="00F45433">
            <w:pPr>
              <w:spacing w:before="60" w:after="60"/>
              <w:rPr>
                <w:szCs w:val="18"/>
                <w:lang w:val="fr-CA"/>
              </w:rPr>
            </w:pPr>
            <w:r w:rsidRPr="00F45433">
              <w:rPr>
                <w:szCs w:val="18"/>
                <w:lang w:val="fr-CA"/>
              </w:rPr>
              <w:t xml:space="preserve">VOD.C </w:t>
            </w:r>
          </w:p>
        </w:tc>
        <w:tc>
          <w:tcPr>
            <w:tcW w:w="7560" w:type="dxa"/>
            <w:tcBorders>
              <w:top w:val="single" w:sz="4" w:space="0" w:color="auto"/>
              <w:left w:val="single" w:sz="4" w:space="0" w:color="auto"/>
              <w:bottom w:val="single" w:sz="4" w:space="0" w:color="auto"/>
              <w:right w:val="single" w:sz="4" w:space="0" w:color="auto"/>
            </w:tcBorders>
          </w:tcPr>
          <w:p w14:paraId="261687E8" w14:textId="77777777" w:rsidR="00F45433" w:rsidRPr="00F45433" w:rsidRDefault="00F45433" w:rsidP="00F45433">
            <w:pPr>
              <w:spacing w:before="60" w:after="60"/>
              <w:rPr>
                <w:szCs w:val="18"/>
              </w:rPr>
            </w:pPr>
            <w:r w:rsidRPr="00F45433">
              <w:rPr>
                <w:szCs w:val="18"/>
              </w:rPr>
              <w:t>Volet de Désenfumage sur conduit Collectif</w:t>
            </w:r>
          </w:p>
        </w:tc>
      </w:tr>
      <w:tr w:rsidR="00F45433" w:rsidRPr="00F45433" w14:paraId="1108CD48" w14:textId="77777777" w:rsidTr="00765C35">
        <w:tc>
          <w:tcPr>
            <w:tcW w:w="900" w:type="dxa"/>
            <w:tcBorders>
              <w:top w:val="single" w:sz="4" w:space="0" w:color="auto"/>
              <w:left w:val="single" w:sz="4" w:space="0" w:color="auto"/>
              <w:bottom w:val="single" w:sz="4" w:space="0" w:color="auto"/>
              <w:right w:val="single" w:sz="4" w:space="0" w:color="auto"/>
            </w:tcBorders>
          </w:tcPr>
          <w:p w14:paraId="4B69E742" w14:textId="77777777" w:rsidR="00F45433" w:rsidRPr="00F45433" w:rsidRDefault="00F45433" w:rsidP="00F45433">
            <w:pPr>
              <w:spacing w:before="60" w:after="60"/>
              <w:rPr>
                <w:szCs w:val="18"/>
                <w:lang w:val="fr-CA"/>
              </w:rPr>
            </w:pPr>
            <w:r w:rsidRPr="00F45433">
              <w:rPr>
                <w:szCs w:val="18"/>
                <w:lang w:val="fr-CA"/>
              </w:rPr>
              <w:t xml:space="preserve">VOT </w:t>
            </w:r>
          </w:p>
        </w:tc>
        <w:tc>
          <w:tcPr>
            <w:tcW w:w="7560" w:type="dxa"/>
            <w:tcBorders>
              <w:top w:val="single" w:sz="4" w:space="0" w:color="auto"/>
              <w:left w:val="single" w:sz="4" w:space="0" w:color="auto"/>
              <w:bottom w:val="single" w:sz="4" w:space="0" w:color="auto"/>
              <w:right w:val="single" w:sz="4" w:space="0" w:color="auto"/>
            </w:tcBorders>
          </w:tcPr>
          <w:p w14:paraId="38D9A7D8" w14:textId="77777777" w:rsidR="00F45433" w:rsidRPr="00F45433" w:rsidRDefault="00F45433" w:rsidP="00F45433">
            <w:pPr>
              <w:spacing w:before="60" w:after="60"/>
              <w:rPr>
                <w:szCs w:val="18"/>
              </w:rPr>
            </w:pPr>
            <w:r w:rsidRPr="00F45433">
              <w:rPr>
                <w:szCs w:val="18"/>
              </w:rPr>
              <w:t>Volet de Transfert (fonction désenfumage ou compartimentage)</w:t>
            </w:r>
          </w:p>
        </w:tc>
      </w:tr>
      <w:tr w:rsidR="00F45433" w:rsidRPr="00F45433" w14:paraId="61684887" w14:textId="77777777" w:rsidTr="00765C35">
        <w:tc>
          <w:tcPr>
            <w:tcW w:w="900" w:type="dxa"/>
            <w:tcBorders>
              <w:top w:val="single" w:sz="4" w:space="0" w:color="auto"/>
              <w:left w:val="single" w:sz="4" w:space="0" w:color="auto"/>
              <w:bottom w:val="single" w:sz="4" w:space="0" w:color="auto"/>
              <w:right w:val="single" w:sz="4" w:space="0" w:color="auto"/>
            </w:tcBorders>
          </w:tcPr>
          <w:p w14:paraId="19B80565" w14:textId="77777777" w:rsidR="00F45433" w:rsidRPr="00F45433" w:rsidRDefault="00F45433" w:rsidP="00F45433">
            <w:pPr>
              <w:spacing w:before="60" w:after="60"/>
              <w:rPr>
                <w:szCs w:val="18"/>
              </w:rPr>
            </w:pPr>
            <w:r w:rsidRPr="00F45433">
              <w:rPr>
                <w:szCs w:val="18"/>
              </w:rPr>
              <w:t>VT</w:t>
            </w:r>
          </w:p>
        </w:tc>
        <w:tc>
          <w:tcPr>
            <w:tcW w:w="7560" w:type="dxa"/>
            <w:tcBorders>
              <w:top w:val="single" w:sz="4" w:space="0" w:color="auto"/>
              <w:left w:val="single" w:sz="4" w:space="0" w:color="auto"/>
              <w:bottom w:val="single" w:sz="4" w:space="0" w:color="auto"/>
              <w:right w:val="single" w:sz="4" w:space="0" w:color="auto"/>
            </w:tcBorders>
          </w:tcPr>
          <w:p w14:paraId="43B3BD0C" w14:textId="77777777" w:rsidR="00F45433" w:rsidRPr="00F45433" w:rsidRDefault="00F45433" w:rsidP="00F45433">
            <w:pPr>
              <w:spacing w:before="60" w:after="60"/>
              <w:rPr>
                <w:szCs w:val="18"/>
              </w:rPr>
            </w:pPr>
            <w:r w:rsidRPr="00F45433">
              <w:rPr>
                <w:szCs w:val="18"/>
              </w:rPr>
              <w:t>Voie de Transmission</w:t>
            </w:r>
          </w:p>
        </w:tc>
      </w:tr>
      <w:tr w:rsidR="00F45433" w:rsidRPr="00F45433" w14:paraId="4097BD8D" w14:textId="77777777" w:rsidTr="00765C35">
        <w:tc>
          <w:tcPr>
            <w:tcW w:w="900" w:type="dxa"/>
            <w:tcBorders>
              <w:top w:val="single" w:sz="4" w:space="0" w:color="auto"/>
              <w:left w:val="single" w:sz="4" w:space="0" w:color="auto"/>
              <w:bottom w:val="single" w:sz="4" w:space="0" w:color="auto"/>
              <w:right w:val="single" w:sz="4" w:space="0" w:color="auto"/>
            </w:tcBorders>
          </w:tcPr>
          <w:p w14:paraId="78B354B5" w14:textId="77777777" w:rsidR="00F45433" w:rsidRPr="00F45433" w:rsidRDefault="00F45433" w:rsidP="00F45433">
            <w:pPr>
              <w:spacing w:before="60" w:after="60"/>
              <w:rPr>
                <w:szCs w:val="18"/>
              </w:rPr>
            </w:pPr>
            <w:r w:rsidRPr="00F45433">
              <w:rPr>
                <w:szCs w:val="18"/>
              </w:rPr>
              <w:t>VTP</w:t>
            </w:r>
          </w:p>
        </w:tc>
        <w:tc>
          <w:tcPr>
            <w:tcW w:w="7560" w:type="dxa"/>
            <w:tcBorders>
              <w:top w:val="single" w:sz="4" w:space="0" w:color="auto"/>
              <w:left w:val="single" w:sz="4" w:space="0" w:color="auto"/>
              <w:bottom w:val="single" w:sz="4" w:space="0" w:color="auto"/>
              <w:right w:val="single" w:sz="4" w:space="0" w:color="auto"/>
            </w:tcBorders>
          </w:tcPr>
          <w:p w14:paraId="12C592A7" w14:textId="77777777" w:rsidR="00F45433" w:rsidRPr="00F45433" w:rsidRDefault="00F45433" w:rsidP="00F45433">
            <w:pPr>
              <w:spacing w:before="60" w:after="60"/>
              <w:rPr>
                <w:szCs w:val="18"/>
              </w:rPr>
            </w:pPr>
            <w:r w:rsidRPr="00F45433">
              <w:rPr>
                <w:szCs w:val="18"/>
              </w:rPr>
              <w:t>Volume Technique Protégé</w:t>
            </w:r>
          </w:p>
        </w:tc>
      </w:tr>
      <w:tr w:rsidR="00F45433" w:rsidRPr="00F45433" w14:paraId="6EA4667A" w14:textId="77777777" w:rsidTr="00765C35">
        <w:tc>
          <w:tcPr>
            <w:tcW w:w="900" w:type="dxa"/>
            <w:tcBorders>
              <w:top w:val="single" w:sz="4" w:space="0" w:color="auto"/>
              <w:left w:val="single" w:sz="4" w:space="0" w:color="auto"/>
              <w:bottom w:val="single" w:sz="4" w:space="0" w:color="auto"/>
              <w:right w:val="single" w:sz="4" w:space="0" w:color="auto"/>
            </w:tcBorders>
          </w:tcPr>
          <w:p w14:paraId="184F9C7F" w14:textId="77777777" w:rsidR="00F45433" w:rsidRPr="00F45433" w:rsidRDefault="00F45433" w:rsidP="00F45433">
            <w:pPr>
              <w:spacing w:before="60" w:after="60"/>
              <w:rPr>
                <w:szCs w:val="18"/>
              </w:rPr>
            </w:pPr>
            <w:r w:rsidRPr="00F45433">
              <w:rPr>
                <w:szCs w:val="18"/>
              </w:rPr>
              <w:t>ZA</w:t>
            </w:r>
          </w:p>
        </w:tc>
        <w:tc>
          <w:tcPr>
            <w:tcW w:w="7560" w:type="dxa"/>
            <w:tcBorders>
              <w:top w:val="single" w:sz="4" w:space="0" w:color="auto"/>
              <w:left w:val="single" w:sz="4" w:space="0" w:color="auto"/>
              <w:bottom w:val="single" w:sz="4" w:space="0" w:color="auto"/>
              <w:right w:val="single" w:sz="4" w:space="0" w:color="auto"/>
            </w:tcBorders>
          </w:tcPr>
          <w:p w14:paraId="4133788C" w14:textId="77777777" w:rsidR="00F45433" w:rsidRPr="00F45433" w:rsidRDefault="00F45433" w:rsidP="00F45433">
            <w:pPr>
              <w:spacing w:before="60" w:after="60"/>
              <w:rPr>
                <w:szCs w:val="18"/>
              </w:rPr>
            </w:pPr>
            <w:r w:rsidRPr="00F45433">
              <w:rPr>
                <w:szCs w:val="18"/>
              </w:rPr>
              <w:t>Zone de diffusion d’Alarme</w:t>
            </w:r>
          </w:p>
        </w:tc>
      </w:tr>
      <w:tr w:rsidR="00F45433" w:rsidRPr="00F45433" w14:paraId="5E1D1223" w14:textId="77777777" w:rsidTr="00765C35">
        <w:tc>
          <w:tcPr>
            <w:tcW w:w="900" w:type="dxa"/>
            <w:tcBorders>
              <w:top w:val="single" w:sz="4" w:space="0" w:color="auto"/>
              <w:left w:val="single" w:sz="4" w:space="0" w:color="auto"/>
              <w:bottom w:val="single" w:sz="4" w:space="0" w:color="auto"/>
              <w:right w:val="single" w:sz="4" w:space="0" w:color="auto"/>
            </w:tcBorders>
          </w:tcPr>
          <w:p w14:paraId="33FC4B6F" w14:textId="77777777" w:rsidR="00F45433" w:rsidRPr="00F45433" w:rsidRDefault="00F45433" w:rsidP="00F45433">
            <w:pPr>
              <w:spacing w:before="60" w:after="60"/>
              <w:rPr>
                <w:szCs w:val="18"/>
              </w:rPr>
            </w:pPr>
            <w:r w:rsidRPr="00F45433">
              <w:rPr>
                <w:szCs w:val="18"/>
              </w:rPr>
              <w:t>ZC</w:t>
            </w:r>
          </w:p>
        </w:tc>
        <w:tc>
          <w:tcPr>
            <w:tcW w:w="7560" w:type="dxa"/>
            <w:tcBorders>
              <w:top w:val="single" w:sz="4" w:space="0" w:color="auto"/>
              <w:left w:val="single" w:sz="4" w:space="0" w:color="auto"/>
              <w:bottom w:val="single" w:sz="4" w:space="0" w:color="auto"/>
              <w:right w:val="single" w:sz="4" w:space="0" w:color="auto"/>
            </w:tcBorders>
          </w:tcPr>
          <w:p w14:paraId="70E6B790" w14:textId="77777777" w:rsidR="00F45433" w:rsidRPr="00F45433" w:rsidRDefault="00F45433" w:rsidP="00F45433">
            <w:pPr>
              <w:spacing w:before="60" w:after="60"/>
              <w:rPr>
                <w:szCs w:val="18"/>
              </w:rPr>
            </w:pPr>
            <w:r w:rsidRPr="00F45433">
              <w:rPr>
                <w:szCs w:val="18"/>
              </w:rPr>
              <w:t>Zone de Compartimentage</w:t>
            </w:r>
          </w:p>
        </w:tc>
      </w:tr>
      <w:tr w:rsidR="00F45433" w:rsidRPr="00F45433" w14:paraId="2AA5740F" w14:textId="77777777" w:rsidTr="00765C35">
        <w:tc>
          <w:tcPr>
            <w:tcW w:w="900" w:type="dxa"/>
            <w:tcBorders>
              <w:top w:val="single" w:sz="4" w:space="0" w:color="auto"/>
              <w:left w:val="single" w:sz="4" w:space="0" w:color="auto"/>
              <w:bottom w:val="single" w:sz="4" w:space="0" w:color="auto"/>
              <w:right w:val="single" w:sz="4" w:space="0" w:color="auto"/>
            </w:tcBorders>
          </w:tcPr>
          <w:p w14:paraId="1C4DA840" w14:textId="77777777" w:rsidR="00F45433" w:rsidRPr="00F45433" w:rsidRDefault="00F45433" w:rsidP="00F45433">
            <w:pPr>
              <w:spacing w:before="60" w:after="60"/>
              <w:rPr>
                <w:szCs w:val="18"/>
              </w:rPr>
            </w:pPr>
            <w:r w:rsidRPr="00F45433">
              <w:rPr>
                <w:szCs w:val="18"/>
              </w:rPr>
              <w:t>ZD</w:t>
            </w:r>
          </w:p>
        </w:tc>
        <w:tc>
          <w:tcPr>
            <w:tcW w:w="7560" w:type="dxa"/>
            <w:tcBorders>
              <w:top w:val="single" w:sz="4" w:space="0" w:color="auto"/>
              <w:left w:val="single" w:sz="4" w:space="0" w:color="auto"/>
              <w:bottom w:val="single" w:sz="4" w:space="0" w:color="auto"/>
              <w:right w:val="single" w:sz="4" w:space="0" w:color="auto"/>
            </w:tcBorders>
          </w:tcPr>
          <w:p w14:paraId="6A3C696D" w14:textId="77777777" w:rsidR="00F45433" w:rsidRPr="00F45433" w:rsidRDefault="00F45433" w:rsidP="00F45433">
            <w:pPr>
              <w:spacing w:before="60" w:after="60"/>
              <w:rPr>
                <w:szCs w:val="18"/>
              </w:rPr>
            </w:pPr>
            <w:r w:rsidRPr="00F45433">
              <w:rPr>
                <w:szCs w:val="18"/>
              </w:rPr>
              <w:t>Zone de Détection</w:t>
            </w:r>
          </w:p>
        </w:tc>
      </w:tr>
      <w:tr w:rsidR="00F45433" w:rsidRPr="00F45433" w14:paraId="1D7B975C" w14:textId="77777777" w:rsidTr="00765C35">
        <w:tc>
          <w:tcPr>
            <w:tcW w:w="900" w:type="dxa"/>
            <w:tcBorders>
              <w:top w:val="single" w:sz="4" w:space="0" w:color="auto"/>
              <w:left w:val="single" w:sz="4" w:space="0" w:color="auto"/>
              <w:bottom w:val="single" w:sz="4" w:space="0" w:color="auto"/>
              <w:right w:val="single" w:sz="4" w:space="0" w:color="auto"/>
            </w:tcBorders>
          </w:tcPr>
          <w:p w14:paraId="286227C9" w14:textId="77777777" w:rsidR="00F45433" w:rsidRPr="00F45433" w:rsidRDefault="00F45433" w:rsidP="00F45433">
            <w:pPr>
              <w:spacing w:before="60" w:after="60"/>
              <w:rPr>
                <w:szCs w:val="18"/>
              </w:rPr>
            </w:pPr>
            <w:r w:rsidRPr="00F45433">
              <w:rPr>
                <w:szCs w:val="18"/>
              </w:rPr>
              <w:t>ZDA</w:t>
            </w:r>
          </w:p>
        </w:tc>
        <w:tc>
          <w:tcPr>
            <w:tcW w:w="7560" w:type="dxa"/>
            <w:tcBorders>
              <w:top w:val="single" w:sz="4" w:space="0" w:color="auto"/>
              <w:left w:val="single" w:sz="4" w:space="0" w:color="auto"/>
              <w:bottom w:val="single" w:sz="4" w:space="0" w:color="auto"/>
              <w:right w:val="single" w:sz="4" w:space="0" w:color="auto"/>
            </w:tcBorders>
          </w:tcPr>
          <w:p w14:paraId="589D16AC" w14:textId="77777777" w:rsidR="00F45433" w:rsidRPr="00F45433" w:rsidRDefault="00F45433" w:rsidP="00F45433">
            <w:pPr>
              <w:spacing w:before="60" w:after="60"/>
              <w:rPr>
                <w:szCs w:val="18"/>
              </w:rPr>
            </w:pPr>
            <w:r w:rsidRPr="00F45433">
              <w:rPr>
                <w:szCs w:val="18"/>
              </w:rPr>
              <w:t>Zone de Détection Automatique</w:t>
            </w:r>
          </w:p>
        </w:tc>
      </w:tr>
      <w:tr w:rsidR="00F45433" w:rsidRPr="00F45433" w14:paraId="2CF8085E" w14:textId="77777777" w:rsidTr="00765C35">
        <w:tc>
          <w:tcPr>
            <w:tcW w:w="900" w:type="dxa"/>
            <w:tcBorders>
              <w:top w:val="single" w:sz="4" w:space="0" w:color="auto"/>
              <w:left w:val="single" w:sz="4" w:space="0" w:color="auto"/>
              <w:bottom w:val="single" w:sz="4" w:space="0" w:color="auto"/>
              <w:right w:val="single" w:sz="4" w:space="0" w:color="auto"/>
            </w:tcBorders>
          </w:tcPr>
          <w:p w14:paraId="296A53DA" w14:textId="77777777" w:rsidR="00F45433" w:rsidRPr="00F45433" w:rsidRDefault="00F45433" w:rsidP="00F45433">
            <w:pPr>
              <w:spacing w:before="60" w:after="60"/>
              <w:rPr>
                <w:szCs w:val="18"/>
              </w:rPr>
            </w:pPr>
            <w:r w:rsidRPr="00F45433">
              <w:rPr>
                <w:szCs w:val="18"/>
              </w:rPr>
              <w:t>ZDM</w:t>
            </w:r>
          </w:p>
        </w:tc>
        <w:tc>
          <w:tcPr>
            <w:tcW w:w="7560" w:type="dxa"/>
            <w:tcBorders>
              <w:top w:val="single" w:sz="4" w:space="0" w:color="auto"/>
              <w:left w:val="single" w:sz="4" w:space="0" w:color="auto"/>
              <w:bottom w:val="single" w:sz="4" w:space="0" w:color="auto"/>
              <w:right w:val="single" w:sz="4" w:space="0" w:color="auto"/>
            </w:tcBorders>
          </w:tcPr>
          <w:p w14:paraId="6F1FAB35" w14:textId="77777777" w:rsidR="00F45433" w:rsidRPr="00F45433" w:rsidRDefault="00F45433" w:rsidP="00F45433">
            <w:pPr>
              <w:spacing w:before="60" w:after="60"/>
              <w:rPr>
                <w:szCs w:val="18"/>
              </w:rPr>
            </w:pPr>
            <w:r w:rsidRPr="00F45433">
              <w:rPr>
                <w:szCs w:val="18"/>
              </w:rPr>
              <w:t>Zone de Détection avec déclencheurs Manuels</w:t>
            </w:r>
          </w:p>
        </w:tc>
      </w:tr>
      <w:tr w:rsidR="00F45433" w:rsidRPr="00F45433" w14:paraId="1A6489E1" w14:textId="77777777" w:rsidTr="00765C35">
        <w:tc>
          <w:tcPr>
            <w:tcW w:w="900" w:type="dxa"/>
            <w:tcBorders>
              <w:top w:val="single" w:sz="4" w:space="0" w:color="auto"/>
              <w:left w:val="single" w:sz="4" w:space="0" w:color="auto"/>
              <w:bottom w:val="single" w:sz="4" w:space="0" w:color="auto"/>
              <w:right w:val="single" w:sz="4" w:space="0" w:color="auto"/>
            </w:tcBorders>
          </w:tcPr>
          <w:p w14:paraId="4265B838" w14:textId="77777777" w:rsidR="00F45433" w:rsidRPr="00F45433" w:rsidRDefault="00F45433" w:rsidP="00F45433">
            <w:pPr>
              <w:spacing w:before="60" w:after="60"/>
              <w:rPr>
                <w:szCs w:val="18"/>
              </w:rPr>
            </w:pPr>
            <w:r w:rsidRPr="00F45433">
              <w:rPr>
                <w:szCs w:val="18"/>
              </w:rPr>
              <w:t>ZF</w:t>
            </w:r>
          </w:p>
        </w:tc>
        <w:tc>
          <w:tcPr>
            <w:tcW w:w="7560" w:type="dxa"/>
            <w:tcBorders>
              <w:top w:val="single" w:sz="4" w:space="0" w:color="auto"/>
              <w:left w:val="single" w:sz="4" w:space="0" w:color="auto"/>
              <w:bottom w:val="single" w:sz="4" w:space="0" w:color="auto"/>
              <w:right w:val="single" w:sz="4" w:space="0" w:color="auto"/>
            </w:tcBorders>
          </w:tcPr>
          <w:p w14:paraId="53590D6A" w14:textId="77777777" w:rsidR="00F45433" w:rsidRPr="00F45433" w:rsidRDefault="00F45433" w:rsidP="00F45433">
            <w:pPr>
              <w:spacing w:before="60" w:after="60"/>
              <w:rPr>
                <w:szCs w:val="18"/>
              </w:rPr>
            </w:pPr>
            <w:r w:rsidRPr="00F45433">
              <w:rPr>
                <w:szCs w:val="18"/>
              </w:rPr>
              <w:t>Zone de désenfumage</w:t>
            </w:r>
          </w:p>
        </w:tc>
      </w:tr>
      <w:tr w:rsidR="00F45433" w:rsidRPr="00F45433" w14:paraId="41D9E5E6" w14:textId="77777777" w:rsidTr="00765C35">
        <w:tc>
          <w:tcPr>
            <w:tcW w:w="900" w:type="dxa"/>
            <w:tcBorders>
              <w:top w:val="single" w:sz="4" w:space="0" w:color="auto"/>
              <w:left w:val="single" w:sz="4" w:space="0" w:color="auto"/>
              <w:bottom w:val="single" w:sz="4" w:space="0" w:color="auto"/>
              <w:right w:val="single" w:sz="4" w:space="0" w:color="auto"/>
            </w:tcBorders>
          </w:tcPr>
          <w:p w14:paraId="1E0A4592" w14:textId="77777777" w:rsidR="00F45433" w:rsidRPr="00F45433" w:rsidRDefault="00F45433" w:rsidP="00F45433">
            <w:pPr>
              <w:spacing w:before="60" w:after="60"/>
              <w:rPr>
                <w:szCs w:val="18"/>
              </w:rPr>
            </w:pPr>
            <w:r w:rsidRPr="00F45433">
              <w:rPr>
                <w:szCs w:val="18"/>
              </w:rPr>
              <w:t>ZS</w:t>
            </w:r>
          </w:p>
        </w:tc>
        <w:tc>
          <w:tcPr>
            <w:tcW w:w="7560" w:type="dxa"/>
            <w:tcBorders>
              <w:top w:val="single" w:sz="4" w:space="0" w:color="auto"/>
              <w:left w:val="single" w:sz="4" w:space="0" w:color="auto"/>
              <w:bottom w:val="single" w:sz="4" w:space="0" w:color="auto"/>
              <w:right w:val="single" w:sz="4" w:space="0" w:color="auto"/>
            </w:tcBorders>
          </w:tcPr>
          <w:p w14:paraId="0B1BBACC" w14:textId="77777777" w:rsidR="00F45433" w:rsidRPr="00F45433" w:rsidRDefault="00F45433" w:rsidP="00F45433">
            <w:pPr>
              <w:spacing w:before="60" w:after="60"/>
              <w:rPr>
                <w:szCs w:val="18"/>
              </w:rPr>
            </w:pPr>
            <w:r w:rsidRPr="00F45433">
              <w:rPr>
                <w:szCs w:val="18"/>
              </w:rPr>
              <w:t>Zone de mise en Sécurité</w:t>
            </w:r>
          </w:p>
        </w:tc>
      </w:tr>
      <w:tr w:rsidR="00F45433" w:rsidRPr="00F45433" w14:paraId="7E6D7841" w14:textId="77777777" w:rsidTr="00765C35">
        <w:tc>
          <w:tcPr>
            <w:tcW w:w="900" w:type="dxa"/>
            <w:tcBorders>
              <w:top w:val="single" w:sz="4" w:space="0" w:color="auto"/>
              <w:left w:val="single" w:sz="4" w:space="0" w:color="auto"/>
              <w:bottom w:val="single" w:sz="4" w:space="0" w:color="auto"/>
              <w:right w:val="single" w:sz="4" w:space="0" w:color="auto"/>
            </w:tcBorders>
          </w:tcPr>
          <w:p w14:paraId="5F556E76" w14:textId="77777777" w:rsidR="00F45433" w:rsidRPr="00F45433" w:rsidRDefault="00F45433" w:rsidP="00F45433">
            <w:pPr>
              <w:spacing w:before="60" w:after="60"/>
              <w:rPr>
                <w:szCs w:val="18"/>
              </w:rPr>
            </w:pPr>
            <w:proofErr w:type="spellStart"/>
            <w:r w:rsidRPr="00F45433">
              <w:rPr>
                <w:szCs w:val="18"/>
              </w:rPr>
              <w:t>ZExt</w:t>
            </w:r>
            <w:proofErr w:type="spellEnd"/>
          </w:p>
        </w:tc>
        <w:tc>
          <w:tcPr>
            <w:tcW w:w="7560" w:type="dxa"/>
            <w:tcBorders>
              <w:top w:val="single" w:sz="4" w:space="0" w:color="auto"/>
              <w:left w:val="single" w:sz="4" w:space="0" w:color="auto"/>
              <w:bottom w:val="single" w:sz="4" w:space="0" w:color="auto"/>
              <w:right w:val="single" w:sz="4" w:space="0" w:color="auto"/>
            </w:tcBorders>
          </w:tcPr>
          <w:p w14:paraId="6B7B90C3" w14:textId="77777777" w:rsidR="00F45433" w:rsidRPr="00F45433" w:rsidRDefault="00F45433" w:rsidP="00F45433">
            <w:pPr>
              <w:spacing w:before="60" w:after="60"/>
              <w:rPr>
                <w:szCs w:val="18"/>
              </w:rPr>
            </w:pPr>
            <w:r w:rsidRPr="00F45433">
              <w:rPr>
                <w:szCs w:val="18"/>
              </w:rPr>
              <w:t>Zone d’Extinction</w:t>
            </w:r>
          </w:p>
        </w:tc>
      </w:tr>
    </w:tbl>
    <w:p w14:paraId="48AB59B6" w14:textId="77777777" w:rsidR="00F45433" w:rsidRPr="00F45433" w:rsidRDefault="00F45433" w:rsidP="00F45433">
      <w:pPr>
        <w:spacing w:after="120"/>
        <w:jc w:val="both"/>
        <w:rPr>
          <w:rFonts w:ascii="Times New Roman" w:hAnsi="Times New Roman"/>
          <w:sz w:val="22"/>
        </w:rPr>
      </w:pPr>
    </w:p>
    <w:p w14:paraId="709D7DF2" w14:textId="77777777" w:rsidR="00F45433" w:rsidRPr="00F45433" w:rsidRDefault="00F45433" w:rsidP="00F45433">
      <w:pPr>
        <w:spacing w:after="120"/>
        <w:jc w:val="both"/>
        <w:rPr>
          <w:rFonts w:ascii="Times New Roman" w:hAnsi="Times New Roman"/>
          <w:sz w:val="22"/>
        </w:rPr>
      </w:pPr>
    </w:p>
    <w:p w14:paraId="64F59D28" w14:textId="77777777" w:rsidR="00F45433" w:rsidRDefault="00F45433" w:rsidP="00F45433">
      <w:pPr>
        <w:spacing w:after="120"/>
        <w:jc w:val="both"/>
        <w:rPr>
          <w:rFonts w:ascii="Times New Roman" w:hAnsi="Times New Roman"/>
          <w:sz w:val="22"/>
        </w:rPr>
      </w:pPr>
    </w:p>
    <w:p w14:paraId="0D311100" w14:textId="77777777" w:rsidR="005E6E4D" w:rsidRDefault="005E6E4D" w:rsidP="00F45433">
      <w:pPr>
        <w:spacing w:after="120"/>
        <w:jc w:val="both"/>
        <w:rPr>
          <w:rFonts w:ascii="Times New Roman" w:hAnsi="Times New Roman"/>
          <w:sz w:val="22"/>
        </w:rPr>
      </w:pPr>
    </w:p>
    <w:p w14:paraId="147B8457" w14:textId="44E61153" w:rsidR="005E6E4D" w:rsidRPr="005E6E4D" w:rsidRDefault="005E6E4D" w:rsidP="005E6E4D">
      <w:pPr>
        <w:pStyle w:val="Titre1"/>
      </w:pPr>
      <w:bookmarkStart w:id="1011" w:name="_Toc236745929"/>
      <w:r w:rsidRPr="005E6E4D">
        <w:lastRenderedPageBreak/>
        <w:t>Annexes</w:t>
      </w:r>
      <w:bookmarkEnd w:id="1011"/>
    </w:p>
    <w:p w14:paraId="41EC3778" w14:textId="5BEAA826" w:rsidR="004E3F21" w:rsidRDefault="004E3F21" w:rsidP="00F45433">
      <w:pPr>
        <w:spacing w:after="120"/>
        <w:jc w:val="both"/>
        <w:rPr>
          <w:rFonts w:ascii="Arial Black" w:hAnsi="Arial Black"/>
          <w:caps/>
          <w:sz w:val="26"/>
        </w:rPr>
      </w:pPr>
      <w:r w:rsidRPr="00CD7FCE">
        <w:rPr>
          <w:rFonts w:ascii="Arial Black" w:hAnsi="Arial Black"/>
          <w:caps/>
          <w:sz w:val="26"/>
        </w:rPr>
        <w:t xml:space="preserve">Annexe 1 : </w:t>
      </w:r>
      <w:r w:rsidR="009E7D7B">
        <w:rPr>
          <w:rFonts w:ascii="Arial Black" w:hAnsi="Arial Black"/>
          <w:caps/>
          <w:sz w:val="26"/>
        </w:rPr>
        <w:t>Plans fournis (sous réserve de signature de la clause de confidentialité jointe dans le DCE)</w:t>
      </w:r>
    </w:p>
    <w:p w14:paraId="1CA16F9A" w14:textId="27FFC104" w:rsidR="005708D3" w:rsidRPr="005708D3" w:rsidRDefault="005708D3">
      <w:pPr>
        <w:pStyle w:val="Paragraphedeliste"/>
        <w:numPr>
          <w:ilvl w:val="0"/>
          <w:numId w:val="58"/>
        </w:numPr>
        <w:spacing w:after="120"/>
        <w:jc w:val="both"/>
        <w:rPr>
          <w:rFonts w:ascii="Times New Roman" w:hAnsi="Times New Roman"/>
          <w:sz w:val="24"/>
          <w:szCs w:val="24"/>
        </w:rPr>
      </w:pPr>
      <w:r w:rsidRPr="005708D3">
        <w:rPr>
          <w:rFonts w:ascii="Times New Roman" w:hAnsi="Times New Roman"/>
          <w:sz w:val="24"/>
          <w:szCs w:val="24"/>
        </w:rPr>
        <w:t>Synoptique de l'installation de détection incendie</w:t>
      </w:r>
      <w:r w:rsidR="0046256C">
        <w:rPr>
          <w:rFonts w:ascii="Times New Roman" w:hAnsi="Times New Roman"/>
          <w:sz w:val="24"/>
          <w:szCs w:val="24"/>
        </w:rPr>
        <w:t xml:space="preserve"> (architecture globale existante)</w:t>
      </w:r>
      <w:r>
        <w:rPr>
          <w:rFonts w:ascii="Times New Roman" w:hAnsi="Times New Roman"/>
          <w:sz w:val="24"/>
          <w:szCs w:val="24"/>
        </w:rPr>
        <w:t> ;</w:t>
      </w:r>
    </w:p>
    <w:p w14:paraId="41421FCE" w14:textId="4947F2D1" w:rsidR="005708D3" w:rsidRPr="005708D3" w:rsidRDefault="005708D3">
      <w:pPr>
        <w:pStyle w:val="Paragraphedeliste"/>
        <w:numPr>
          <w:ilvl w:val="0"/>
          <w:numId w:val="58"/>
        </w:numPr>
        <w:spacing w:after="120"/>
        <w:jc w:val="both"/>
        <w:rPr>
          <w:rFonts w:ascii="Times New Roman" w:hAnsi="Times New Roman"/>
          <w:sz w:val="24"/>
          <w:szCs w:val="24"/>
        </w:rPr>
      </w:pPr>
      <w:r w:rsidRPr="005708D3">
        <w:rPr>
          <w:rFonts w:ascii="Times New Roman" w:hAnsi="Times New Roman"/>
          <w:sz w:val="24"/>
          <w:szCs w:val="24"/>
        </w:rPr>
        <w:t>Plans d'implantation matériel DI / CMSI et plans de Zones DI</w:t>
      </w:r>
      <w:r w:rsidR="0046256C">
        <w:rPr>
          <w:rFonts w:ascii="Times New Roman" w:hAnsi="Times New Roman"/>
          <w:sz w:val="24"/>
          <w:szCs w:val="24"/>
        </w:rPr>
        <w:t xml:space="preserve"> (repérage des équipements et zonage)</w:t>
      </w:r>
      <w:r>
        <w:rPr>
          <w:rFonts w:ascii="Times New Roman" w:hAnsi="Times New Roman"/>
          <w:sz w:val="24"/>
          <w:szCs w:val="24"/>
        </w:rPr>
        <w:t> ;</w:t>
      </w:r>
    </w:p>
    <w:p w14:paraId="5D2EFE66" w14:textId="18D461D4" w:rsidR="005708D3" w:rsidRPr="005708D3" w:rsidRDefault="005708D3">
      <w:pPr>
        <w:pStyle w:val="Paragraphedeliste"/>
        <w:numPr>
          <w:ilvl w:val="0"/>
          <w:numId w:val="58"/>
        </w:numPr>
        <w:spacing w:after="120"/>
        <w:jc w:val="both"/>
        <w:rPr>
          <w:rFonts w:ascii="Times New Roman" w:hAnsi="Times New Roman"/>
          <w:sz w:val="24"/>
          <w:szCs w:val="24"/>
        </w:rPr>
      </w:pPr>
      <w:r w:rsidRPr="005708D3">
        <w:rPr>
          <w:rFonts w:ascii="Times New Roman" w:hAnsi="Times New Roman"/>
          <w:sz w:val="24"/>
          <w:szCs w:val="24"/>
        </w:rPr>
        <w:t>Schémas de raccordement matériel DI et CMSI</w:t>
      </w:r>
      <w:r>
        <w:rPr>
          <w:rFonts w:ascii="Times New Roman" w:hAnsi="Times New Roman"/>
          <w:sz w:val="24"/>
          <w:szCs w:val="24"/>
        </w:rPr>
        <w:t> </w:t>
      </w:r>
      <w:r w:rsidR="0046256C">
        <w:rPr>
          <w:rFonts w:ascii="Times New Roman" w:hAnsi="Times New Roman"/>
          <w:sz w:val="24"/>
          <w:szCs w:val="24"/>
        </w:rPr>
        <w:t xml:space="preserve">(raccordement des asservissements) </w:t>
      </w:r>
      <w:r>
        <w:rPr>
          <w:rFonts w:ascii="Times New Roman" w:hAnsi="Times New Roman"/>
          <w:sz w:val="24"/>
          <w:szCs w:val="24"/>
        </w:rPr>
        <w:t>;</w:t>
      </w:r>
    </w:p>
    <w:p w14:paraId="38BD8953" w14:textId="08EB7644" w:rsidR="005708D3" w:rsidRPr="005708D3" w:rsidRDefault="005708D3">
      <w:pPr>
        <w:pStyle w:val="Paragraphedeliste"/>
        <w:numPr>
          <w:ilvl w:val="0"/>
          <w:numId w:val="58"/>
        </w:numPr>
        <w:spacing w:after="120"/>
        <w:jc w:val="both"/>
        <w:rPr>
          <w:rFonts w:ascii="Times New Roman" w:hAnsi="Times New Roman"/>
          <w:sz w:val="24"/>
          <w:szCs w:val="24"/>
        </w:rPr>
      </w:pPr>
      <w:r w:rsidRPr="005708D3">
        <w:rPr>
          <w:rFonts w:ascii="Times New Roman" w:hAnsi="Times New Roman"/>
          <w:sz w:val="24"/>
          <w:szCs w:val="24"/>
        </w:rPr>
        <w:t>Synoptique et plans d'implantation du système d'extinction</w:t>
      </w:r>
      <w:r>
        <w:rPr>
          <w:rFonts w:ascii="Times New Roman" w:hAnsi="Times New Roman"/>
          <w:sz w:val="24"/>
          <w:szCs w:val="24"/>
        </w:rPr>
        <w:t> </w:t>
      </w:r>
      <w:r w:rsidR="0046256C">
        <w:rPr>
          <w:rFonts w:ascii="Times New Roman" w:hAnsi="Times New Roman"/>
          <w:sz w:val="24"/>
          <w:szCs w:val="24"/>
        </w:rPr>
        <w:t xml:space="preserve">(dépose bouteilles) </w:t>
      </w:r>
      <w:r>
        <w:rPr>
          <w:rFonts w:ascii="Times New Roman" w:hAnsi="Times New Roman"/>
          <w:sz w:val="24"/>
          <w:szCs w:val="24"/>
        </w:rPr>
        <w:t>;</w:t>
      </w:r>
    </w:p>
    <w:p w14:paraId="0AA4090F" w14:textId="4F569869" w:rsidR="005708D3" w:rsidRPr="005708D3" w:rsidRDefault="005708D3">
      <w:pPr>
        <w:pStyle w:val="Paragraphedeliste"/>
        <w:numPr>
          <w:ilvl w:val="0"/>
          <w:numId w:val="58"/>
        </w:numPr>
        <w:spacing w:after="120"/>
        <w:jc w:val="both"/>
        <w:rPr>
          <w:rFonts w:ascii="Times New Roman" w:hAnsi="Times New Roman"/>
          <w:sz w:val="24"/>
          <w:szCs w:val="24"/>
        </w:rPr>
      </w:pPr>
      <w:r w:rsidRPr="005708D3">
        <w:rPr>
          <w:rFonts w:ascii="Times New Roman" w:hAnsi="Times New Roman"/>
          <w:sz w:val="24"/>
          <w:szCs w:val="24"/>
        </w:rPr>
        <w:t>Principe de fonctionnement fonctionnel</w:t>
      </w:r>
      <w:r>
        <w:rPr>
          <w:rFonts w:ascii="Times New Roman" w:hAnsi="Times New Roman"/>
          <w:sz w:val="24"/>
          <w:szCs w:val="24"/>
        </w:rPr>
        <w:t> </w:t>
      </w:r>
      <w:r w:rsidR="0046256C">
        <w:rPr>
          <w:rFonts w:ascii="Times New Roman" w:hAnsi="Times New Roman"/>
          <w:sz w:val="24"/>
          <w:szCs w:val="24"/>
        </w:rPr>
        <w:t xml:space="preserve">(analyse des asservissements existants) </w:t>
      </w:r>
      <w:r>
        <w:rPr>
          <w:rFonts w:ascii="Times New Roman" w:hAnsi="Times New Roman"/>
          <w:sz w:val="24"/>
          <w:szCs w:val="24"/>
        </w:rPr>
        <w:t>;</w:t>
      </w:r>
    </w:p>
    <w:p w14:paraId="57A488C9" w14:textId="6EE58526" w:rsidR="005708D3" w:rsidRPr="005708D3" w:rsidRDefault="005708D3">
      <w:pPr>
        <w:pStyle w:val="Paragraphedeliste"/>
        <w:numPr>
          <w:ilvl w:val="0"/>
          <w:numId w:val="58"/>
        </w:numPr>
        <w:spacing w:after="120"/>
        <w:jc w:val="both"/>
        <w:rPr>
          <w:rFonts w:ascii="Times New Roman" w:hAnsi="Times New Roman"/>
          <w:sz w:val="24"/>
          <w:szCs w:val="24"/>
        </w:rPr>
      </w:pPr>
      <w:r w:rsidRPr="005708D3">
        <w:rPr>
          <w:rFonts w:ascii="Times New Roman" w:hAnsi="Times New Roman"/>
          <w:sz w:val="24"/>
          <w:szCs w:val="24"/>
        </w:rPr>
        <w:t>Schémas de raccordement de la centrale existante</w:t>
      </w:r>
      <w:r w:rsidR="0046256C">
        <w:rPr>
          <w:rFonts w:ascii="Times New Roman" w:hAnsi="Times New Roman"/>
          <w:sz w:val="24"/>
          <w:szCs w:val="24"/>
        </w:rPr>
        <w:t xml:space="preserve"> (repérage câblages en baies)</w:t>
      </w:r>
      <w:r>
        <w:rPr>
          <w:rFonts w:ascii="Times New Roman" w:hAnsi="Times New Roman"/>
          <w:sz w:val="24"/>
          <w:szCs w:val="24"/>
        </w:rPr>
        <w:t> ;</w:t>
      </w:r>
    </w:p>
    <w:p w14:paraId="28DB7365" w14:textId="76C3B09C" w:rsidR="005708D3" w:rsidRPr="005708D3" w:rsidRDefault="005708D3">
      <w:pPr>
        <w:pStyle w:val="Paragraphedeliste"/>
        <w:numPr>
          <w:ilvl w:val="0"/>
          <w:numId w:val="58"/>
        </w:numPr>
        <w:spacing w:after="120"/>
        <w:jc w:val="both"/>
        <w:rPr>
          <w:rFonts w:ascii="Times New Roman" w:hAnsi="Times New Roman"/>
          <w:sz w:val="24"/>
          <w:szCs w:val="24"/>
        </w:rPr>
      </w:pPr>
      <w:r w:rsidRPr="005708D3">
        <w:rPr>
          <w:rFonts w:ascii="Times New Roman" w:hAnsi="Times New Roman"/>
          <w:sz w:val="24"/>
          <w:szCs w:val="24"/>
        </w:rPr>
        <w:t xml:space="preserve">Carnet de câbles </w:t>
      </w:r>
      <w:r w:rsidR="0046256C">
        <w:rPr>
          <w:rFonts w:ascii="Times New Roman" w:hAnsi="Times New Roman"/>
          <w:sz w:val="24"/>
          <w:szCs w:val="24"/>
        </w:rPr>
        <w:t>(métrage câblage à déposer / conserver)</w:t>
      </w:r>
      <w:r>
        <w:rPr>
          <w:rFonts w:ascii="Times New Roman" w:hAnsi="Times New Roman"/>
          <w:sz w:val="24"/>
          <w:szCs w:val="24"/>
        </w:rPr>
        <w:t> ;</w:t>
      </w:r>
    </w:p>
    <w:p w14:paraId="62EDC6F5" w14:textId="77777777" w:rsidR="00CD7FCE" w:rsidRDefault="00CD7FCE" w:rsidP="00F45433">
      <w:pPr>
        <w:spacing w:after="120"/>
        <w:jc w:val="both"/>
        <w:rPr>
          <w:rFonts w:ascii="Arial Black" w:hAnsi="Arial Black"/>
          <w:caps/>
          <w:sz w:val="26"/>
        </w:rPr>
      </w:pPr>
    </w:p>
    <w:p w14:paraId="4D94864A" w14:textId="77777777" w:rsidR="00CD7FCE" w:rsidRDefault="00CD7FCE" w:rsidP="00F45433">
      <w:pPr>
        <w:spacing w:after="120"/>
        <w:jc w:val="both"/>
        <w:rPr>
          <w:rFonts w:ascii="Arial Black" w:hAnsi="Arial Black"/>
          <w:caps/>
          <w:sz w:val="26"/>
        </w:rPr>
      </w:pPr>
    </w:p>
    <w:p w14:paraId="0C6A60D9" w14:textId="77777777" w:rsidR="00CD7FCE" w:rsidRDefault="00CD7FCE" w:rsidP="00F45433">
      <w:pPr>
        <w:spacing w:after="120"/>
        <w:jc w:val="both"/>
        <w:rPr>
          <w:rFonts w:ascii="Arial Black" w:hAnsi="Arial Black"/>
          <w:caps/>
          <w:sz w:val="26"/>
        </w:rPr>
      </w:pPr>
    </w:p>
    <w:p w14:paraId="1752B65C" w14:textId="77777777" w:rsidR="00CD7FCE" w:rsidRDefault="00CD7FCE" w:rsidP="00F45433">
      <w:pPr>
        <w:spacing w:after="120"/>
        <w:jc w:val="both"/>
        <w:rPr>
          <w:rFonts w:ascii="Arial Black" w:hAnsi="Arial Black"/>
          <w:caps/>
          <w:sz w:val="26"/>
        </w:rPr>
      </w:pPr>
    </w:p>
    <w:p w14:paraId="0DF52AAD" w14:textId="77777777" w:rsidR="00CD7FCE" w:rsidRDefault="00CD7FCE" w:rsidP="00F45433">
      <w:pPr>
        <w:spacing w:after="120"/>
        <w:jc w:val="both"/>
        <w:rPr>
          <w:rFonts w:ascii="Arial Black" w:hAnsi="Arial Black"/>
          <w:caps/>
          <w:sz w:val="26"/>
        </w:rPr>
      </w:pPr>
    </w:p>
    <w:p w14:paraId="00C00C0D" w14:textId="77777777" w:rsidR="00CD7FCE" w:rsidRDefault="00CD7FCE" w:rsidP="00F45433">
      <w:pPr>
        <w:spacing w:after="120"/>
        <w:jc w:val="both"/>
        <w:rPr>
          <w:rFonts w:ascii="Arial Black" w:hAnsi="Arial Black"/>
          <w:caps/>
          <w:sz w:val="26"/>
        </w:rPr>
      </w:pPr>
    </w:p>
    <w:p w14:paraId="6F03B7F5" w14:textId="77777777" w:rsidR="00CD7FCE" w:rsidRDefault="00CD7FCE" w:rsidP="00F45433">
      <w:pPr>
        <w:spacing w:after="120"/>
        <w:jc w:val="both"/>
        <w:rPr>
          <w:rFonts w:ascii="Arial Black" w:hAnsi="Arial Black"/>
          <w:caps/>
          <w:sz w:val="26"/>
        </w:rPr>
      </w:pPr>
    </w:p>
    <w:p w14:paraId="4CCA1ECB" w14:textId="77777777" w:rsidR="00CD7FCE" w:rsidRDefault="00CD7FCE" w:rsidP="00F45433">
      <w:pPr>
        <w:spacing w:after="120"/>
        <w:jc w:val="both"/>
        <w:rPr>
          <w:rFonts w:ascii="Arial Black" w:hAnsi="Arial Black"/>
          <w:caps/>
          <w:sz w:val="26"/>
        </w:rPr>
      </w:pPr>
    </w:p>
    <w:p w14:paraId="4B586682" w14:textId="77777777" w:rsidR="00CD7FCE" w:rsidRDefault="00CD7FCE" w:rsidP="00F45433">
      <w:pPr>
        <w:spacing w:after="120"/>
        <w:jc w:val="both"/>
        <w:rPr>
          <w:rFonts w:ascii="Arial Black" w:hAnsi="Arial Black"/>
          <w:caps/>
          <w:sz w:val="26"/>
        </w:rPr>
      </w:pPr>
    </w:p>
    <w:p w14:paraId="48D4984B" w14:textId="77777777" w:rsidR="00CD7FCE" w:rsidRDefault="00CD7FCE" w:rsidP="00F45433">
      <w:pPr>
        <w:spacing w:after="120"/>
        <w:jc w:val="both"/>
        <w:rPr>
          <w:rFonts w:ascii="Arial Black" w:hAnsi="Arial Black"/>
          <w:caps/>
          <w:sz w:val="26"/>
        </w:rPr>
      </w:pPr>
    </w:p>
    <w:p w14:paraId="120D28C7" w14:textId="77777777" w:rsidR="00CD7FCE" w:rsidRDefault="00CD7FCE" w:rsidP="00F45433">
      <w:pPr>
        <w:spacing w:after="120"/>
        <w:jc w:val="both"/>
        <w:rPr>
          <w:rFonts w:ascii="Arial Black" w:hAnsi="Arial Black"/>
          <w:caps/>
          <w:sz w:val="26"/>
        </w:rPr>
      </w:pPr>
    </w:p>
    <w:p w14:paraId="06B81367" w14:textId="77777777" w:rsidR="00CD7FCE" w:rsidRDefault="00CD7FCE" w:rsidP="00F45433">
      <w:pPr>
        <w:spacing w:after="120"/>
        <w:jc w:val="both"/>
        <w:rPr>
          <w:rFonts w:ascii="Arial Black" w:hAnsi="Arial Black"/>
          <w:caps/>
          <w:sz w:val="26"/>
        </w:rPr>
      </w:pPr>
    </w:p>
    <w:p w14:paraId="7B3245A9" w14:textId="77777777" w:rsidR="00CD7FCE" w:rsidRDefault="00CD7FCE" w:rsidP="00F45433">
      <w:pPr>
        <w:spacing w:after="120"/>
        <w:jc w:val="both"/>
        <w:rPr>
          <w:rFonts w:ascii="Arial Black" w:hAnsi="Arial Black"/>
          <w:caps/>
          <w:sz w:val="26"/>
        </w:rPr>
      </w:pPr>
    </w:p>
    <w:p w14:paraId="7BB9A8AB" w14:textId="77777777" w:rsidR="00CD7FCE" w:rsidRDefault="00CD7FCE" w:rsidP="00F45433">
      <w:pPr>
        <w:spacing w:after="120"/>
        <w:jc w:val="both"/>
        <w:rPr>
          <w:rFonts w:ascii="Arial Black" w:hAnsi="Arial Black"/>
          <w:caps/>
          <w:sz w:val="26"/>
        </w:rPr>
      </w:pPr>
    </w:p>
    <w:p w14:paraId="3E6F8F5A" w14:textId="77777777" w:rsidR="00CD7FCE" w:rsidRDefault="00CD7FCE" w:rsidP="00F45433">
      <w:pPr>
        <w:spacing w:after="120"/>
        <w:jc w:val="both"/>
        <w:rPr>
          <w:rFonts w:ascii="Arial Black" w:hAnsi="Arial Black"/>
          <w:caps/>
          <w:sz w:val="26"/>
        </w:rPr>
      </w:pPr>
    </w:p>
    <w:p w14:paraId="6C28A667" w14:textId="77777777" w:rsidR="00CD7FCE" w:rsidRDefault="00CD7FCE" w:rsidP="00F45433">
      <w:pPr>
        <w:spacing w:after="120"/>
        <w:jc w:val="both"/>
        <w:rPr>
          <w:rFonts w:ascii="Arial Black" w:hAnsi="Arial Black"/>
          <w:caps/>
          <w:sz w:val="26"/>
        </w:rPr>
      </w:pPr>
    </w:p>
    <w:p w14:paraId="70B6E49E" w14:textId="77777777" w:rsidR="00CD7FCE" w:rsidRDefault="00CD7FCE" w:rsidP="00F45433">
      <w:pPr>
        <w:spacing w:after="120"/>
        <w:jc w:val="both"/>
        <w:rPr>
          <w:rFonts w:ascii="Arial Black" w:hAnsi="Arial Black"/>
          <w:caps/>
          <w:sz w:val="26"/>
        </w:rPr>
      </w:pPr>
    </w:p>
    <w:p w14:paraId="0B11C2B2" w14:textId="77777777" w:rsidR="00CD7FCE" w:rsidRDefault="00CD7FCE" w:rsidP="00F45433">
      <w:pPr>
        <w:spacing w:after="120"/>
        <w:jc w:val="both"/>
        <w:rPr>
          <w:rFonts w:ascii="Arial Black" w:hAnsi="Arial Black"/>
          <w:caps/>
          <w:sz w:val="26"/>
        </w:rPr>
      </w:pPr>
    </w:p>
    <w:p w14:paraId="5CC57D7F" w14:textId="77777777" w:rsidR="00CD7FCE" w:rsidRDefault="00CD7FCE" w:rsidP="00F45433">
      <w:pPr>
        <w:spacing w:after="120"/>
        <w:jc w:val="both"/>
        <w:rPr>
          <w:rFonts w:ascii="Arial Black" w:hAnsi="Arial Black"/>
          <w:caps/>
          <w:sz w:val="26"/>
        </w:rPr>
      </w:pPr>
    </w:p>
    <w:p w14:paraId="1C36DFF2" w14:textId="77777777" w:rsidR="00CD7FCE" w:rsidRDefault="00CD7FCE" w:rsidP="00F45433">
      <w:pPr>
        <w:spacing w:after="120"/>
        <w:jc w:val="both"/>
        <w:rPr>
          <w:rFonts w:ascii="Arial Black" w:hAnsi="Arial Black"/>
          <w:caps/>
          <w:sz w:val="26"/>
        </w:rPr>
      </w:pPr>
    </w:p>
    <w:p w14:paraId="491854E2" w14:textId="40C528CC" w:rsidR="004E3F21" w:rsidRPr="00CD7FCE" w:rsidRDefault="004E3F21" w:rsidP="00F45433">
      <w:pPr>
        <w:spacing w:after="120"/>
        <w:jc w:val="both"/>
        <w:rPr>
          <w:rFonts w:ascii="Arial Black" w:hAnsi="Arial Black"/>
          <w:caps/>
          <w:sz w:val="26"/>
        </w:rPr>
      </w:pPr>
      <w:r w:rsidRPr="00CD7FCE">
        <w:rPr>
          <w:rFonts w:ascii="Arial Black" w:hAnsi="Arial Black"/>
          <w:caps/>
          <w:sz w:val="26"/>
        </w:rPr>
        <w:lastRenderedPageBreak/>
        <w:t>Annexe 2 : Photographies à titre indicatif des équipements d'extinction existants à déposer</w:t>
      </w:r>
    </w:p>
    <w:p w14:paraId="149F1F7A" w14:textId="69CB5AAF" w:rsidR="004E3F21" w:rsidRDefault="00177AA5" w:rsidP="00177AA5">
      <w:pPr>
        <w:spacing w:after="120"/>
        <w:jc w:val="center"/>
        <w:rPr>
          <w:rFonts w:ascii="Times New Roman" w:hAnsi="Times New Roman"/>
          <w:sz w:val="22"/>
        </w:rPr>
      </w:pPr>
      <w:r>
        <w:rPr>
          <w:noProof/>
        </w:rPr>
        <w:drawing>
          <wp:inline distT="0" distB="0" distL="0" distR="0" wp14:anchorId="3962DD17" wp14:editId="20C89C51">
            <wp:extent cx="5446933" cy="4085060"/>
            <wp:effectExtent l="0" t="5080" r="0" b="0"/>
            <wp:docPr id="1160236829" name="Image 4" descr="Une image contenant texte, évier, intérieur, m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952946" name="Image 4" descr="Une image contenant texte, évier, intérieur, mur&#10;&#10;Le contenu généré par l’IA peut êtr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5450472" cy="4087714"/>
                    </a:xfrm>
                    <a:prstGeom prst="rect">
                      <a:avLst/>
                    </a:prstGeom>
                    <a:noFill/>
                    <a:ln>
                      <a:noFill/>
                    </a:ln>
                  </pic:spPr>
                </pic:pic>
              </a:graphicData>
            </a:graphic>
          </wp:inline>
        </w:drawing>
      </w:r>
    </w:p>
    <w:p w14:paraId="3C824448" w14:textId="77777777" w:rsidR="00177AA5" w:rsidRDefault="00177AA5" w:rsidP="00177AA5">
      <w:pPr>
        <w:spacing w:after="120"/>
        <w:jc w:val="center"/>
        <w:rPr>
          <w:rFonts w:ascii="Times New Roman" w:hAnsi="Times New Roman"/>
          <w:sz w:val="24"/>
          <w:szCs w:val="24"/>
        </w:rPr>
      </w:pPr>
      <w:r w:rsidRPr="00F45433">
        <w:rPr>
          <w:rFonts w:ascii="Times New Roman" w:hAnsi="Times New Roman"/>
          <w:sz w:val="24"/>
          <w:szCs w:val="24"/>
        </w:rPr>
        <w:t>Exemple d</w:t>
      </w:r>
      <w:r>
        <w:rPr>
          <w:rFonts w:ascii="Times New Roman" w:hAnsi="Times New Roman"/>
          <w:sz w:val="24"/>
          <w:szCs w:val="24"/>
        </w:rPr>
        <w:t>’un ensemble</w:t>
      </w:r>
      <w:r w:rsidRPr="00F45433">
        <w:rPr>
          <w:rFonts w:ascii="Times New Roman" w:hAnsi="Times New Roman"/>
          <w:sz w:val="24"/>
          <w:szCs w:val="24"/>
        </w:rPr>
        <w:t xml:space="preserve"> </w:t>
      </w:r>
      <w:r>
        <w:rPr>
          <w:rFonts w:ascii="Times New Roman" w:hAnsi="Times New Roman"/>
          <w:sz w:val="24"/>
          <w:szCs w:val="24"/>
        </w:rPr>
        <w:t>bouteille de gaz à déposer (extinction ambiance et faux-plancher)</w:t>
      </w:r>
    </w:p>
    <w:p w14:paraId="3E38CE0D" w14:textId="77777777" w:rsidR="00177AA5" w:rsidRDefault="00177AA5" w:rsidP="00F45433">
      <w:pPr>
        <w:spacing w:after="120"/>
        <w:jc w:val="both"/>
        <w:rPr>
          <w:rFonts w:ascii="Times New Roman" w:hAnsi="Times New Roman"/>
          <w:sz w:val="22"/>
        </w:rPr>
      </w:pPr>
    </w:p>
    <w:p w14:paraId="1FF5AEEA" w14:textId="77777777" w:rsidR="00177AA5" w:rsidRDefault="00177AA5" w:rsidP="00F45433">
      <w:pPr>
        <w:spacing w:after="120"/>
        <w:jc w:val="both"/>
        <w:rPr>
          <w:rFonts w:ascii="Times New Roman" w:hAnsi="Times New Roman"/>
          <w:sz w:val="22"/>
        </w:rPr>
      </w:pPr>
    </w:p>
    <w:p w14:paraId="6293432D" w14:textId="7637FCB2" w:rsidR="00177AA5" w:rsidRDefault="00177AA5" w:rsidP="00177AA5">
      <w:pPr>
        <w:spacing w:after="120"/>
        <w:jc w:val="center"/>
        <w:rPr>
          <w:rFonts w:ascii="Times New Roman" w:hAnsi="Times New Roman"/>
          <w:sz w:val="22"/>
        </w:rPr>
      </w:pPr>
      <w:r w:rsidRPr="003F4908">
        <w:rPr>
          <w:rFonts w:ascii="Times New Roman" w:hAnsi="Times New Roman"/>
          <w:noProof/>
          <w:sz w:val="24"/>
          <w:szCs w:val="24"/>
        </w:rPr>
        <w:lastRenderedPageBreak/>
        <w:drawing>
          <wp:inline distT="0" distB="0" distL="0" distR="0" wp14:anchorId="5CE61D24" wp14:editId="02F8DE40">
            <wp:extent cx="4958924" cy="3715323"/>
            <wp:effectExtent l="0" t="6667" r="6667" b="6668"/>
            <wp:docPr id="2105356248" name="Image 1" descr="Une image contenant mur, intérieur, art, plafo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descr="Une image contenant mur, intérieur, art, plafon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5400000">
                      <a:off x="0" y="0"/>
                      <a:ext cx="4975484" cy="3727730"/>
                    </a:xfrm>
                    <a:prstGeom prst="rect">
                      <a:avLst/>
                    </a:prstGeom>
                    <a:noFill/>
                    <a:ln>
                      <a:noFill/>
                    </a:ln>
                  </pic:spPr>
                </pic:pic>
              </a:graphicData>
            </a:graphic>
          </wp:inline>
        </w:drawing>
      </w:r>
    </w:p>
    <w:p w14:paraId="5CE460EC" w14:textId="77777777" w:rsidR="00177AA5" w:rsidRDefault="00177AA5" w:rsidP="00177AA5">
      <w:pPr>
        <w:spacing w:after="120"/>
        <w:jc w:val="center"/>
        <w:rPr>
          <w:rFonts w:ascii="Times New Roman" w:hAnsi="Times New Roman"/>
          <w:sz w:val="24"/>
          <w:szCs w:val="24"/>
        </w:rPr>
      </w:pPr>
      <w:r w:rsidRPr="00F45433">
        <w:rPr>
          <w:rFonts w:ascii="Times New Roman" w:hAnsi="Times New Roman"/>
          <w:sz w:val="24"/>
          <w:szCs w:val="24"/>
        </w:rPr>
        <w:t>Exemple d</w:t>
      </w:r>
      <w:r>
        <w:rPr>
          <w:rFonts w:ascii="Times New Roman" w:hAnsi="Times New Roman"/>
          <w:sz w:val="24"/>
          <w:szCs w:val="24"/>
        </w:rPr>
        <w:t>’un ensemble</w:t>
      </w:r>
      <w:r w:rsidRPr="00F45433">
        <w:rPr>
          <w:rFonts w:ascii="Times New Roman" w:hAnsi="Times New Roman"/>
          <w:sz w:val="24"/>
          <w:szCs w:val="24"/>
        </w:rPr>
        <w:t xml:space="preserve"> </w:t>
      </w:r>
      <w:r>
        <w:rPr>
          <w:rFonts w:ascii="Times New Roman" w:hAnsi="Times New Roman"/>
          <w:sz w:val="24"/>
          <w:szCs w:val="24"/>
        </w:rPr>
        <w:t>bouteille de gaz et d’eau pulvérisée à déposer (extinction ambiance et faux-plancher)</w:t>
      </w:r>
    </w:p>
    <w:p w14:paraId="77CFB3F7" w14:textId="77777777" w:rsidR="00177AA5" w:rsidRDefault="00177AA5" w:rsidP="00F45433">
      <w:pPr>
        <w:spacing w:after="120"/>
        <w:jc w:val="both"/>
        <w:rPr>
          <w:rFonts w:ascii="Times New Roman" w:hAnsi="Times New Roman"/>
          <w:sz w:val="22"/>
        </w:rPr>
      </w:pPr>
    </w:p>
    <w:p w14:paraId="454EEF80" w14:textId="77777777" w:rsidR="00CD7FCE" w:rsidRDefault="00CD7FCE" w:rsidP="00F45433">
      <w:pPr>
        <w:spacing w:after="120"/>
        <w:jc w:val="both"/>
        <w:rPr>
          <w:rFonts w:ascii="Arial Black" w:hAnsi="Arial Black"/>
          <w:caps/>
          <w:sz w:val="26"/>
        </w:rPr>
      </w:pPr>
    </w:p>
    <w:p w14:paraId="3A8A1C92" w14:textId="77777777" w:rsidR="00CD7FCE" w:rsidRDefault="00CD7FCE" w:rsidP="00F45433">
      <w:pPr>
        <w:spacing w:after="120"/>
        <w:jc w:val="both"/>
        <w:rPr>
          <w:rFonts w:ascii="Arial Black" w:hAnsi="Arial Black"/>
          <w:caps/>
          <w:sz w:val="26"/>
        </w:rPr>
      </w:pPr>
    </w:p>
    <w:p w14:paraId="6D39C02D" w14:textId="77777777" w:rsidR="00CD7FCE" w:rsidRDefault="00CD7FCE" w:rsidP="00F45433">
      <w:pPr>
        <w:spacing w:after="120"/>
        <w:jc w:val="both"/>
        <w:rPr>
          <w:rFonts w:ascii="Arial Black" w:hAnsi="Arial Black"/>
          <w:caps/>
          <w:sz w:val="26"/>
        </w:rPr>
      </w:pPr>
    </w:p>
    <w:p w14:paraId="035207B7" w14:textId="77777777" w:rsidR="00CD7FCE" w:rsidRDefault="00CD7FCE" w:rsidP="00F45433">
      <w:pPr>
        <w:spacing w:after="120"/>
        <w:jc w:val="both"/>
        <w:rPr>
          <w:rFonts w:ascii="Arial Black" w:hAnsi="Arial Black"/>
          <w:caps/>
          <w:sz w:val="26"/>
        </w:rPr>
      </w:pPr>
    </w:p>
    <w:p w14:paraId="53558F21" w14:textId="77777777" w:rsidR="00CD7FCE" w:rsidRDefault="00CD7FCE" w:rsidP="00F45433">
      <w:pPr>
        <w:spacing w:after="120"/>
        <w:jc w:val="both"/>
        <w:rPr>
          <w:rFonts w:ascii="Arial Black" w:hAnsi="Arial Black"/>
          <w:caps/>
          <w:sz w:val="26"/>
        </w:rPr>
      </w:pPr>
    </w:p>
    <w:p w14:paraId="62962DDF" w14:textId="77777777" w:rsidR="00CD7FCE" w:rsidRDefault="00CD7FCE" w:rsidP="00F45433">
      <w:pPr>
        <w:spacing w:after="120"/>
        <w:jc w:val="both"/>
        <w:rPr>
          <w:rFonts w:ascii="Arial Black" w:hAnsi="Arial Black"/>
          <w:caps/>
          <w:sz w:val="26"/>
        </w:rPr>
      </w:pPr>
    </w:p>
    <w:p w14:paraId="33CBFF25" w14:textId="77777777" w:rsidR="00CD7FCE" w:rsidRDefault="00CD7FCE" w:rsidP="00F45433">
      <w:pPr>
        <w:spacing w:after="120"/>
        <w:jc w:val="both"/>
        <w:rPr>
          <w:rFonts w:ascii="Arial Black" w:hAnsi="Arial Black"/>
          <w:caps/>
          <w:sz w:val="26"/>
        </w:rPr>
      </w:pPr>
    </w:p>
    <w:p w14:paraId="371870CB" w14:textId="77777777" w:rsidR="00636E40" w:rsidRDefault="00636E40" w:rsidP="00F45433">
      <w:pPr>
        <w:spacing w:after="120"/>
        <w:jc w:val="both"/>
        <w:rPr>
          <w:rFonts w:ascii="Arial Black" w:hAnsi="Arial Black"/>
          <w:caps/>
          <w:sz w:val="26"/>
        </w:rPr>
      </w:pPr>
    </w:p>
    <w:p w14:paraId="2FC2EB67" w14:textId="77777777" w:rsidR="00CD7FCE" w:rsidRDefault="00CD7FCE" w:rsidP="00F45433">
      <w:pPr>
        <w:spacing w:after="120"/>
        <w:jc w:val="both"/>
        <w:rPr>
          <w:rFonts w:ascii="Arial Black" w:hAnsi="Arial Black"/>
          <w:caps/>
          <w:sz w:val="26"/>
        </w:rPr>
      </w:pPr>
    </w:p>
    <w:p w14:paraId="52F50252" w14:textId="3407F15A" w:rsidR="004E3F21" w:rsidRPr="00CD7FCE" w:rsidRDefault="004E3F21" w:rsidP="00F45433">
      <w:pPr>
        <w:spacing w:after="120"/>
        <w:jc w:val="both"/>
        <w:rPr>
          <w:rFonts w:ascii="Arial Black" w:hAnsi="Arial Black"/>
          <w:caps/>
          <w:sz w:val="26"/>
        </w:rPr>
      </w:pPr>
      <w:r w:rsidRPr="00CD7FCE">
        <w:rPr>
          <w:rFonts w:ascii="Arial Black" w:hAnsi="Arial Black"/>
          <w:caps/>
          <w:sz w:val="26"/>
        </w:rPr>
        <w:lastRenderedPageBreak/>
        <w:t>Annexe 3 : Synoptique de l'architecture du système de supervision</w:t>
      </w:r>
    </w:p>
    <w:p w14:paraId="35895FB3" w14:textId="77777777" w:rsidR="00CD7FCE" w:rsidRDefault="00CD7FCE" w:rsidP="00F45433">
      <w:pPr>
        <w:spacing w:after="120"/>
        <w:jc w:val="both"/>
        <w:rPr>
          <w:rFonts w:ascii="Times New Roman" w:hAnsi="Times New Roman"/>
          <w:sz w:val="22"/>
        </w:rPr>
      </w:pPr>
    </w:p>
    <w:p w14:paraId="2DF38DCB" w14:textId="73936302" w:rsidR="00CD7FCE" w:rsidRPr="00F45433" w:rsidRDefault="00CD7FCE" w:rsidP="00F45433">
      <w:pPr>
        <w:spacing w:after="120"/>
        <w:jc w:val="both"/>
        <w:rPr>
          <w:rFonts w:ascii="Times New Roman" w:hAnsi="Times New Roman"/>
          <w:sz w:val="22"/>
        </w:rPr>
      </w:pPr>
      <w:r w:rsidRPr="00622CEA">
        <w:rPr>
          <w:rFonts w:ascii="Times New Roman" w:hAnsi="Times New Roman"/>
          <w:noProof/>
          <w:color w:val="FF0000"/>
          <w:sz w:val="24"/>
          <w:szCs w:val="24"/>
        </w:rPr>
        <w:drawing>
          <wp:inline distT="0" distB="0" distL="0" distR="0" wp14:anchorId="784A41C1" wp14:editId="1243E8B5">
            <wp:extent cx="6191885" cy="4643755"/>
            <wp:effectExtent l="0" t="0" r="0" b="4445"/>
            <wp:docPr id="917213136" name="Image 1" descr="Une image contenant texte, capture d’écran, diagramm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786398" name="Image 1" descr="Une image contenant texte, capture d’écran, diagramme, conception&#10;&#10;Le contenu généré par l’IA peut être incorrect."/>
                    <pic:cNvPicPr/>
                  </pic:nvPicPr>
                  <pic:blipFill>
                    <a:blip r:embed="rId20"/>
                    <a:stretch>
                      <a:fillRect/>
                    </a:stretch>
                  </pic:blipFill>
                  <pic:spPr>
                    <a:xfrm>
                      <a:off x="0" y="0"/>
                      <a:ext cx="6191885" cy="4643755"/>
                    </a:xfrm>
                    <a:prstGeom prst="rect">
                      <a:avLst/>
                    </a:prstGeom>
                  </pic:spPr>
                </pic:pic>
              </a:graphicData>
            </a:graphic>
          </wp:inline>
        </w:drawing>
      </w:r>
    </w:p>
    <w:sectPr w:rsidR="00CD7FCE" w:rsidRPr="00F45433" w:rsidSect="00D92F02">
      <w:pgSz w:w="11906" w:h="16838" w:code="9"/>
      <w:pgMar w:top="1418" w:right="737" w:bottom="1418" w:left="1418"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31B9DB" w14:textId="77777777" w:rsidR="00982785" w:rsidRDefault="00982785">
      <w:r>
        <w:separator/>
      </w:r>
    </w:p>
  </w:endnote>
  <w:endnote w:type="continuationSeparator" w:id="0">
    <w:p w14:paraId="3F8B378D" w14:textId="77777777" w:rsidR="00982785" w:rsidRDefault="009827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altName w:val="Wingdings"/>
    <w:panose1 w:val="05000000000000000000"/>
    <w:charset w:val="02"/>
    <w:family w:val="auto"/>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Symbol">
    <w:altName w:val="Geneva"/>
    <w:panose1 w:val="05050102010706020507"/>
    <w:charset w:val="02"/>
    <w:family w:val="roman"/>
    <w:pitch w:val="variable"/>
    <w:sig w:usb0="00000000" w:usb1="10000000" w:usb2="00000000" w:usb3="00000000" w:csb0="80000000" w:csb1="00000000"/>
  </w:font>
  <w:font w:name="Courier New">
    <w:altName w:val="Courier New"/>
    <w:panose1 w:val="02070309020205020404"/>
    <w:charset w:val="00"/>
    <w:family w:val="modern"/>
    <w:pitch w:val="fixed"/>
    <w:sig w:usb0="E0002EFF" w:usb1="C0007843" w:usb2="00000009" w:usb3="00000000" w:csb0="000001FF" w:csb1="00000000"/>
  </w:font>
  <w:font w:name="Arial">
    <w:altName w:val="Helvetica"/>
    <w:panose1 w:val="020B0604020202020204"/>
    <w:charset w:val="00"/>
    <w:family w:val="swiss"/>
    <w:pitch w:val="variable"/>
    <w:sig w:usb0="E0002EFF" w:usb1="C000785B" w:usb2="00000009" w:usb3="00000000" w:csb0="000001FF" w:csb1="00000000"/>
  </w:font>
  <w:font w:name="Liberation Sans">
    <w:altName w:val="Arial"/>
    <w:panose1 w:val="020B0604020202020204"/>
    <w:charset w:val="00"/>
    <w:family w:val="swiss"/>
    <w:pitch w:val="variable"/>
    <w:sig w:usb0="E0000AFF" w:usb1="500078FF" w:usb2="00000021" w:usb3="00000000" w:csb0="000001BF" w:csb1="00000000"/>
  </w:font>
  <w:font w:name="Arial Black">
    <w:altName w:val="Swis721 Blk BT"/>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Liberation Serif">
    <w:altName w:val="Times New Roman"/>
    <w:panose1 w:val="02020603050405020304"/>
    <w:charset w:val="00"/>
    <w:family w:val="roman"/>
    <w:pitch w:val="variable"/>
    <w:sig w:usb0="E0000AFF" w:usb1="500078FF" w:usb2="00000021" w:usb3="00000000" w:csb0="000001BF" w:csb1="00000000"/>
  </w:font>
  <w:font w:name="Franklin Gothic ExtraCond">
    <w:altName w:val="Arial Narrow"/>
    <w:charset w:val="00"/>
    <w:family w:val="swiss"/>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arianne">
    <w:panose1 w:val="02000000000000000000"/>
    <w:charset w:val="00"/>
    <w:family w:val="modern"/>
    <w:notTrueType/>
    <w:pitch w:val="variable"/>
    <w:sig w:usb0="0000000F" w:usb1="00000000" w:usb2="00000000" w:usb3="00000000" w:csb0="00000003" w:csb1="00000000"/>
  </w:font>
  <w:font w:name="Arial Gras">
    <w:panose1 w:val="00000000000000000000"/>
    <w:charset w:val="00"/>
    <w:family w:val="swiss"/>
    <w:notTrueType/>
    <w:pitch w:val="variable"/>
    <w:sig w:usb0="00000003" w:usb1="00000000" w:usb2="00000000" w:usb3="00000000" w:csb0="00000001" w:csb1="00000000"/>
  </w:font>
  <w:font w:name="Calibri">
    <w:altName w:val="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FB738" w14:textId="77777777" w:rsidR="00FF4205" w:rsidRDefault="00FF4205" w:rsidP="00FF4205"/>
  <w:p w14:paraId="79C4B343" w14:textId="77777777" w:rsidR="00B7270B" w:rsidRPr="00FF4205" w:rsidRDefault="00B7270B" w:rsidP="00FF420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70" w:type="dxa"/>
        <w:right w:w="70" w:type="dxa"/>
      </w:tblCellMar>
      <w:tblLook w:val="0000" w:firstRow="0" w:lastRow="0" w:firstColumn="0" w:lastColumn="0" w:noHBand="0" w:noVBand="0"/>
    </w:tblPr>
    <w:tblGrid>
      <w:gridCol w:w="496"/>
      <w:gridCol w:w="1701"/>
      <w:gridCol w:w="5953"/>
      <w:gridCol w:w="1670"/>
    </w:tblGrid>
    <w:tr w:rsidR="00FF4205" w:rsidRPr="00714447" w14:paraId="1B23D901" w14:textId="77777777" w:rsidTr="002F0921">
      <w:trPr>
        <w:cantSplit/>
      </w:trPr>
      <w:tc>
        <w:tcPr>
          <w:tcW w:w="496" w:type="dxa"/>
          <w:tcBorders>
            <w:top w:val="single" w:sz="6" w:space="0" w:color="auto"/>
          </w:tcBorders>
        </w:tcPr>
        <w:p w14:paraId="3B57F87D" w14:textId="77777777" w:rsidR="00FF4205" w:rsidRPr="00714447" w:rsidRDefault="00753B78" w:rsidP="002F0921">
          <w:pPr>
            <w:jc w:val="center"/>
            <w:rPr>
              <w:szCs w:val="18"/>
            </w:rPr>
          </w:pPr>
          <w:r w:rsidRPr="0013519F">
            <w:rPr>
              <w:noProof/>
            </w:rPr>
            <w:drawing>
              <wp:inline distT="0" distB="0" distL="0" distR="0" wp14:anchorId="23B70FE2" wp14:editId="40E913DD">
                <wp:extent cx="180975" cy="171450"/>
                <wp:effectExtent l="0" t="0" r="0" b="0"/>
                <wp:docPr id="12" name="Image 12" descr="DGAC_DSNA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DGAC_DSNA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p>
      </w:tc>
      <w:tc>
        <w:tcPr>
          <w:tcW w:w="1701" w:type="dxa"/>
          <w:tcBorders>
            <w:top w:val="single" w:sz="6" w:space="0" w:color="auto"/>
          </w:tcBorders>
        </w:tcPr>
        <w:p w14:paraId="38E4B15F" w14:textId="77777777" w:rsidR="00FF4205" w:rsidRPr="00714447" w:rsidRDefault="00FF4205" w:rsidP="002F0921">
          <w:pPr>
            <w:tabs>
              <w:tab w:val="right" w:pos="10490"/>
            </w:tabs>
            <w:spacing w:before="60"/>
            <w:rPr>
              <w:szCs w:val="18"/>
              <w:lang w:val="en-GB"/>
            </w:rPr>
          </w:pPr>
          <w:r w:rsidRPr="00714447">
            <w:rPr>
              <w:szCs w:val="18"/>
              <w:lang w:val="en-GB"/>
            </w:rPr>
            <w:t>© Copyright DSNA</w:t>
          </w:r>
        </w:p>
      </w:tc>
      <w:tc>
        <w:tcPr>
          <w:tcW w:w="5953" w:type="dxa"/>
          <w:tcBorders>
            <w:top w:val="single" w:sz="4" w:space="0" w:color="auto"/>
          </w:tcBorders>
        </w:tcPr>
        <w:p w14:paraId="38755ACF" w14:textId="0C1FDF66" w:rsidR="00FF4205" w:rsidRPr="00714447" w:rsidRDefault="00FF4205" w:rsidP="002F0921">
          <w:pPr>
            <w:tabs>
              <w:tab w:val="right" w:pos="10490"/>
            </w:tabs>
            <w:spacing w:before="60"/>
            <w:jc w:val="center"/>
            <w:rPr>
              <w:szCs w:val="18"/>
              <w:lang w:val="en-GB"/>
            </w:rPr>
          </w:pPr>
          <w:proofErr w:type="spellStart"/>
          <w:r w:rsidRPr="00714447">
            <w:rPr>
              <w:szCs w:val="18"/>
              <w:lang w:val="en-GB"/>
            </w:rPr>
            <w:t>Réf</w:t>
          </w:r>
          <w:proofErr w:type="spellEnd"/>
          <w:r w:rsidRPr="00714447">
            <w:rPr>
              <w:szCs w:val="18"/>
              <w:lang w:val="en-GB"/>
            </w:rPr>
            <w:t xml:space="preserve">. </w:t>
          </w:r>
          <w:r w:rsidRPr="00714447">
            <w:rPr>
              <w:szCs w:val="18"/>
            </w:rPr>
            <w:fldChar w:fldCharType="begin"/>
          </w:r>
          <w:r w:rsidRPr="00714447">
            <w:rPr>
              <w:szCs w:val="18"/>
              <w:lang w:val="en-GB"/>
            </w:rPr>
            <w:instrText xml:space="preserve"> DOCPROPERTY "Référence"  \* MERGEFORMAT </w:instrText>
          </w:r>
          <w:r w:rsidRPr="00714447">
            <w:rPr>
              <w:szCs w:val="18"/>
            </w:rPr>
            <w:fldChar w:fldCharType="separate"/>
          </w:r>
          <w:r w:rsidR="00CB3F2B">
            <w:rPr>
              <w:szCs w:val="18"/>
              <w:lang w:val="en-GB"/>
            </w:rPr>
            <w:t>MPA</w:t>
          </w:r>
          <w:r w:rsidR="00C3654E">
            <w:rPr>
              <w:szCs w:val="18"/>
              <w:lang w:val="en-GB"/>
            </w:rPr>
            <w:t>-</w:t>
          </w:r>
          <w:r w:rsidR="00CB3F2B">
            <w:rPr>
              <w:szCs w:val="18"/>
              <w:lang w:val="en-GB"/>
            </w:rPr>
            <w:t>26</w:t>
          </w:r>
          <w:r w:rsidR="00C3654E">
            <w:rPr>
              <w:szCs w:val="18"/>
              <w:lang w:val="en-GB"/>
            </w:rPr>
            <w:t>-</w:t>
          </w:r>
          <w:r w:rsidR="00CB3F2B">
            <w:rPr>
              <w:szCs w:val="18"/>
              <w:lang w:val="en-GB"/>
            </w:rPr>
            <w:t>21149-</w:t>
          </w:r>
          <w:r w:rsidR="005A0246">
            <w:rPr>
              <w:szCs w:val="18"/>
              <w:lang w:val="en-GB"/>
            </w:rPr>
            <w:t>CCTP</w:t>
          </w:r>
          <w:r w:rsidRPr="00714447">
            <w:rPr>
              <w:szCs w:val="18"/>
            </w:rPr>
            <w:fldChar w:fldCharType="end"/>
          </w:r>
        </w:p>
      </w:tc>
      <w:tc>
        <w:tcPr>
          <w:tcW w:w="1670" w:type="dxa"/>
          <w:tcBorders>
            <w:top w:val="single" w:sz="4" w:space="0" w:color="auto"/>
          </w:tcBorders>
        </w:tcPr>
        <w:p w14:paraId="0929941D" w14:textId="77777777" w:rsidR="00FF4205" w:rsidRPr="00714447" w:rsidRDefault="00FF4205" w:rsidP="002F0921">
          <w:pPr>
            <w:tabs>
              <w:tab w:val="right" w:pos="10490"/>
            </w:tabs>
            <w:spacing w:before="60"/>
            <w:jc w:val="right"/>
            <w:rPr>
              <w:szCs w:val="18"/>
            </w:rPr>
          </w:pPr>
          <w:proofErr w:type="gramStart"/>
          <w:r w:rsidRPr="00714447">
            <w:rPr>
              <w:szCs w:val="18"/>
            </w:rPr>
            <w:t>page</w:t>
          </w:r>
          <w:proofErr w:type="gramEnd"/>
          <w:r w:rsidRPr="00714447">
            <w:rPr>
              <w:szCs w:val="18"/>
            </w:rPr>
            <w:t xml:space="preserve"> </w:t>
          </w:r>
          <w:r w:rsidRPr="00714447">
            <w:rPr>
              <w:szCs w:val="18"/>
            </w:rPr>
            <w:fldChar w:fldCharType="begin"/>
          </w:r>
          <w:r w:rsidRPr="00714447">
            <w:rPr>
              <w:szCs w:val="18"/>
            </w:rPr>
            <w:instrText xml:space="preserve"> PAGE \* ARABIC \* MERGEFORMAT </w:instrText>
          </w:r>
          <w:r w:rsidRPr="00714447">
            <w:rPr>
              <w:szCs w:val="18"/>
            </w:rPr>
            <w:fldChar w:fldCharType="separate"/>
          </w:r>
          <w:r w:rsidR="00957A48">
            <w:rPr>
              <w:noProof/>
              <w:szCs w:val="18"/>
            </w:rPr>
            <w:t>5</w:t>
          </w:r>
          <w:r w:rsidRPr="00714447">
            <w:rPr>
              <w:szCs w:val="18"/>
            </w:rPr>
            <w:fldChar w:fldCharType="end"/>
          </w:r>
          <w:r w:rsidRPr="00714447">
            <w:rPr>
              <w:szCs w:val="18"/>
            </w:rPr>
            <w:t xml:space="preserve"> / </w:t>
          </w:r>
          <w:r w:rsidRPr="00714447">
            <w:rPr>
              <w:szCs w:val="18"/>
            </w:rPr>
            <w:fldChar w:fldCharType="begin"/>
          </w:r>
          <w:r w:rsidRPr="00714447">
            <w:rPr>
              <w:szCs w:val="18"/>
            </w:rPr>
            <w:instrText xml:space="preserve"> NUMPAGES  \* MERGEFORMAT </w:instrText>
          </w:r>
          <w:r w:rsidRPr="00714447">
            <w:rPr>
              <w:szCs w:val="18"/>
            </w:rPr>
            <w:fldChar w:fldCharType="separate"/>
          </w:r>
          <w:r w:rsidR="00957A48">
            <w:rPr>
              <w:noProof/>
              <w:szCs w:val="18"/>
            </w:rPr>
            <w:t>5</w:t>
          </w:r>
          <w:r w:rsidRPr="00714447">
            <w:rPr>
              <w:szCs w:val="18"/>
            </w:rPr>
            <w:fldChar w:fldCharType="end"/>
          </w:r>
        </w:p>
      </w:tc>
    </w:tr>
  </w:tbl>
  <w:p w14:paraId="4948C53E" w14:textId="77777777" w:rsidR="00FF4205" w:rsidRDefault="00FF4205" w:rsidP="00FF4205"/>
  <w:p w14:paraId="07C3B91D" w14:textId="77777777" w:rsidR="001104DC" w:rsidRPr="00FF4205" w:rsidRDefault="001104DC" w:rsidP="00FF420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0A351" w14:textId="77777777" w:rsidR="00FF4205" w:rsidRDefault="00753B78" w:rsidP="00FF4205">
    <w:r>
      <w:rPr>
        <w:noProof/>
      </w:rPr>
      <mc:AlternateContent>
        <mc:Choice Requires="wps">
          <w:drawing>
            <wp:anchor distT="0" distB="180340" distL="0" distR="0" simplePos="0" relativeHeight="251661312" behindDoc="1" locked="0" layoutInCell="1" allowOverlap="1" wp14:anchorId="60645B77" wp14:editId="0515C74A">
              <wp:simplePos x="0" y="0"/>
              <wp:positionH relativeFrom="page">
                <wp:posOffset>1297940</wp:posOffset>
              </wp:positionH>
              <wp:positionV relativeFrom="page">
                <wp:posOffset>10213340</wp:posOffset>
              </wp:positionV>
              <wp:extent cx="5600700" cy="352425"/>
              <wp:effectExtent l="2540" t="2540" r="6985" b="6985"/>
              <wp:wrapNone/>
              <wp:docPr id="3"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35242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57" w:type="dxa"/>
                              <w:right w:w="57" w:type="dxa"/>
                            </w:tblCellMar>
                            <w:tblLook w:val="01E0" w:firstRow="1" w:lastRow="1" w:firstColumn="1" w:lastColumn="1" w:noHBand="0" w:noVBand="0"/>
                          </w:tblPr>
                          <w:tblGrid>
                            <w:gridCol w:w="1497"/>
                            <w:gridCol w:w="7380"/>
                          </w:tblGrid>
                          <w:tr w:rsidR="000B6C2E" w:rsidRPr="008A743B" w14:paraId="550E5305" w14:textId="77777777" w:rsidTr="000B0EF0">
                            <w:trPr>
                              <w:trHeight w:val="127"/>
                            </w:trPr>
                            <w:tc>
                              <w:tcPr>
                                <w:tcW w:w="1497" w:type="dxa"/>
                              </w:tcPr>
                              <w:p w14:paraId="6681C309" w14:textId="77777777" w:rsidR="000B6C2E" w:rsidRPr="008A743B" w:rsidRDefault="000B6C2E" w:rsidP="000B0EF0">
                                <w:pPr>
                                  <w:pStyle w:val="TM4"/>
                                </w:pPr>
                                <w:r w:rsidRPr="008A743B">
                                  <w:t>Siège :</w:t>
                                </w:r>
                              </w:p>
                            </w:tc>
                            <w:tc>
                              <w:tcPr>
                                <w:tcW w:w="7380" w:type="dxa"/>
                              </w:tcPr>
                              <w:p w14:paraId="1B24278F" w14:textId="77777777" w:rsidR="000B6C2E" w:rsidRPr="008A743B" w:rsidRDefault="000B6C2E" w:rsidP="000B0EF0">
                                <w:pPr>
                                  <w:pStyle w:val="TM4"/>
                                </w:pPr>
                                <w:r w:rsidRPr="008A743B">
                                  <w:t>CS53584 - 1, avenue du Dr Maurice Grynfogel 31035 Toulouse cedex 1 – Tél : +33 (0) 562 14 52 00</w:t>
                                </w:r>
                              </w:p>
                            </w:tc>
                          </w:tr>
                          <w:tr w:rsidR="000B6C2E" w:rsidRPr="008A743B" w14:paraId="673C7392" w14:textId="77777777" w:rsidTr="000B0EF0">
                            <w:tc>
                              <w:tcPr>
                                <w:tcW w:w="1497" w:type="dxa"/>
                              </w:tcPr>
                              <w:p w14:paraId="2193B7E4" w14:textId="77777777" w:rsidR="000B6C2E" w:rsidRPr="008A743B" w:rsidRDefault="000B6C2E" w:rsidP="000B0EF0">
                                <w:pPr>
                                  <w:pStyle w:val="TM4"/>
                                </w:pPr>
                                <w:r w:rsidRPr="008A743B">
                                  <w:t>Site Athis-Mons :</w:t>
                                </w:r>
                              </w:p>
                            </w:tc>
                            <w:tc>
                              <w:tcPr>
                                <w:tcW w:w="7380" w:type="dxa"/>
                              </w:tcPr>
                              <w:p w14:paraId="3B026DD6" w14:textId="77777777" w:rsidR="000B6C2E" w:rsidRPr="008A743B" w:rsidRDefault="000B6C2E" w:rsidP="000B0EF0">
                                <w:pPr>
                                  <w:pStyle w:val="TM4"/>
                                </w:pPr>
                                <w:r w:rsidRPr="008A743B">
                                  <w:t>Bâtiment 1608 - route périphérique zone aéroportuaire 91200 Athis-Mons – Tél : +33 (0) 169 57 60 00</w:t>
                                </w:r>
                              </w:p>
                            </w:tc>
                          </w:tr>
                        </w:tbl>
                        <w:p w14:paraId="152A9729" w14:textId="77777777" w:rsidR="000B6C2E" w:rsidRPr="008A743B" w:rsidRDefault="000B6C2E" w:rsidP="000B6C2E">
                          <w:pPr>
                            <w:rPr>
                              <w:rFonts w:ascii="Arial" w:hAnsi="Arial" w:cs="Arial"/>
                              <w:sz w:val="2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45B77" id="_x0000_t202" coordsize="21600,21600" o:spt="202" path="m,l,21600r21600,l21600,xe">
              <v:stroke joinstyle="miter"/>
              <v:path gradientshapeok="t" o:connecttype="rect"/>
            </v:shapetype>
            <v:shape id="Text Box 86" o:spid="_x0000_s1031" type="#_x0000_t202" style="position:absolute;margin-left:102.2pt;margin-top:804.2pt;width:441pt;height:27.75pt;z-index:-251655168;visibility:visible;mso-wrap-style:square;mso-width-percent:0;mso-height-percent:0;mso-wrap-distance-left:0;mso-wrap-distance-top:0;mso-wrap-distance-right:0;mso-wrap-distance-bottom:14.2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" stroked="f">
              <v:fill opacity="32896f"/>
              <v:textbox inset="0,0,0,0">
                <w:txbxContent>
                  <w:tbl>
                    <w:tblPr>
                      <w:tblW w:w="0" w:type="auto"/>
                      <w:tblLayout w:type="fixed"/>
                      <w:tblCellMar>
                        <w:left w:w="57" w:type="dxa"/>
                        <w:right w:w="57" w:type="dxa"/>
                      </w:tblCellMar>
                      <w:tblLook w:val="01E0" w:firstRow="1" w:lastRow="1" w:firstColumn="1" w:lastColumn="1" w:noHBand="0" w:noVBand="0"/>
                    </w:tblPr>
                    <w:tblGrid>
                      <w:gridCol w:w="1497"/>
                      <w:gridCol w:w="7380"/>
                    </w:tblGrid>
                    <w:tr w:rsidR="000B6C2E" w:rsidRPr="008A743B" w14:paraId="550E5305" w14:textId="77777777" w:rsidTr="000B0EF0">
                      <w:trPr>
                        <w:trHeight w:val="127"/>
                      </w:trPr>
                      <w:tc>
                        <w:tcPr>
                          <w:tcW w:w="1497" w:type="dxa"/>
                        </w:tcPr>
                        <w:p w14:paraId="6681C309" w14:textId="77777777" w:rsidR="000B6C2E" w:rsidRPr="008A743B" w:rsidRDefault="000B6C2E" w:rsidP="000B0EF0">
                          <w:pPr>
                            <w:pStyle w:val="TM4"/>
                          </w:pPr>
                          <w:r w:rsidRPr="008A743B">
                            <w:t>Siège :</w:t>
                          </w:r>
                        </w:p>
                      </w:tc>
                      <w:tc>
                        <w:tcPr>
                          <w:tcW w:w="7380" w:type="dxa"/>
                        </w:tcPr>
                        <w:p w14:paraId="1B24278F" w14:textId="77777777" w:rsidR="000B6C2E" w:rsidRPr="008A743B" w:rsidRDefault="000B6C2E" w:rsidP="000B0EF0">
                          <w:pPr>
                            <w:pStyle w:val="TM4"/>
                          </w:pPr>
                          <w:r w:rsidRPr="008A743B">
                            <w:t>CS53584 - 1, avenue du Dr Maurice Grynfogel 31035 Toulouse cedex 1 – Tél : +33 (0) 562 14 52 00</w:t>
                          </w:r>
                        </w:p>
                      </w:tc>
                    </w:tr>
                    <w:tr w:rsidR="000B6C2E" w:rsidRPr="008A743B" w14:paraId="673C7392" w14:textId="77777777" w:rsidTr="000B0EF0">
                      <w:tc>
                        <w:tcPr>
                          <w:tcW w:w="1497" w:type="dxa"/>
                        </w:tcPr>
                        <w:p w14:paraId="2193B7E4" w14:textId="77777777" w:rsidR="000B6C2E" w:rsidRPr="008A743B" w:rsidRDefault="000B6C2E" w:rsidP="000B0EF0">
                          <w:pPr>
                            <w:pStyle w:val="TM4"/>
                          </w:pPr>
                          <w:r w:rsidRPr="008A743B">
                            <w:t>Site Athis-Mons :</w:t>
                          </w:r>
                        </w:p>
                      </w:tc>
                      <w:tc>
                        <w:tcPr>
                          <w:tcW w:w="7380" w:type="dxa"/>
                        </w:tcPr>
                        <w:p w14:paraId="3B026DD6" w14:textId="77777777" w:rsidR="000B6C2E" w:rsidRPr="008A743B" w:rsidRDefault="000B6C2E" w:rsidP="000B0EF0">
                          <w:pPr>
                            <w:pStyle w:val="TM4"/>
                          </w:pPr>
                          <w:r w:rsidRPr="008A743B">
                            <w:t>Bâtiment 1608 - route périphérique zone aéroportuaire 91200 Athis-Mons – Tél : +33 (0) 169 57 60 00</w:t>
                          </w:r>
                        </w:p>
                      </w:tc>
                    </w:tr>
                  </w:tbl>
                  <w:p w14:paraId="152A9729" w14:textId="77777777" w:rsidR="000B6C2E" w:rsidRPr="008A743B" w:rsidRDefault="000B6C2E" w:rsidP="000B6C2E">
                    <w:pPr>
                      <w:rPr>
                        <w:rFonts w:ascii="Arial" w:hAnsi="Arial" w:cs="Arial"/>
                        <w:sz w:val="22"/>
                      </w:rPr>
                    </w:pPr>
                  </w:p>
                </w:txbxContent>
              </v:textbox>
              <w10:wrap anchorx="page" anchory="page"/>
            </v:shape>
          </w:pict>
        </mc:Fallback>
      </mc:AlternateContent>
    </w:r>
  </w:p>
  <w:p w14:paraId="53F62641" w14:textId="77777777" w:rsidR="00FF4205" w:rsidRPr="00FC2B48" w:rsidRDefault="00FF4205" w:rsidP="00FF4205">
    <w:pPr>
      <w:rPr>
        <w:szCs w:val="18"/>
      </w:rPr>
    </w:pPr>
  </w:p>
  <w:p w14:paraId="25265E90" w14:textId="77777777" w:rsidR="001104DC" w:rsidRPr="00FF4205" w:rsidRDefault="001104DC" w:rsidP="00FF4205"/>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70" w:type="dxa"/>
        <w:right w:w="70" w:type="dxa"/>
      </w:tblCellMar>
      <w:tblLook w:val="0000" w:firstRow="0" w:lastRow="0" w:firstColumn="0" w:lastColumn="0" w:noHBand="0" w:noVBand="0"/>
    </w:tblPr>
    <w:tblGrid>
      <w:gridCol w:w="496"/>
      <w:gridCol w:w="1701"/>
      <w:gridCol w:w="5953"/>
      <w:gridCol w:w="1670"/>
    </w:tblGrid>
    <w:tr w:rsidR="001104DC" w:rsidRPr="00A12DD8" w14:paraId="1CF6C8C5" w14:textId="77777777" w:rsidTr="00F133D4">
      <w:trPr>
        <w:cantSplit/>
      </w:trPr>
      <w:tc>
        <w:tcPr>
          <w:tcW w:w="496" w:type="dxa"/>
          <w:tcBorders>
            <w:top w:val="single" w:sz="6" w:space="0" w:color="auto"/>
          </w:tcBorders>
        </w:tcPr>
        <w:p w14:paraId="55D0ABEE" w14:textId="77777777" w:rsidR="001104DC" w:rsidRPr="00A12DD8" w:rsidRDefault="00753B78" w:rsidP="00F133D4">
          <w:pPr>
            <w:jc w:val="center"/>
            <w:rPr>
              <w:rFonts w:ascii="Arial" w:hAnsi="Arial" w:cs="Arial"/>
              <w:szCs w:val="18"/>
            </w:rPr>
          </w:pPr>
          <w:r w:rsidRPr="00A12DD8">
            <w:rPr>
              <w:rFonts w:ascii="Arial" w:hAnsi="Arial" w:cs="Arial"/>
              <w:noProof/>
            </w:rPr>
            <w:drawing>
              <wp:inline distT="0" distB="0" distL="0" distR="0" wp14:anchorId="2F8B1A4E" wp14:editId="067CF390">
                <wp:extent cx="180975" cy="171450"/>
                <wp:effectExtent l="0" t="0" r="0" b="0"/>
                <wp:docPr id="546021331" name="Image 54602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p>
      </w:tc>
      <w:tc>
        <w:tcPr>
          <w:tcW w:w="1701" w:type="dxa"/>
          <w:tcBorders>
            <w:top w:val="single" w:sz="6" w:space="0" w:color="auto"/>
          </w:tcBorders>
        </w:tcPr>
        <w:p w14:paraId="4160A506" w14:textId="77777777" w:rsidR="001104DC" w:rsidRPr="00A12DD8" w:rsidRDefault="001104DC" w:rsidP="003164E9">
          <w:pPr>
            <w:tabs>
              <w:tab w:val="right" w:pos="10490"/>
            </w:tabs>
            <w:spacing w:before="60"/>
            <w:rPr>
              <w:rFonts w:ascii="Arial" w:hAnsi="Arial" w:cs="Arial"/>
              <w:szCs w:val="18"/>
              <w:lang w:val="en-GB"/>
            </w:rPr>
          </w:pPr>
        </w:p>
      </w:tc>
      <w:tc>
        <w:tcPr>
          <w:tcW w:w="5953" w:type="dxa"/>
          <w:tcBorders>
            <w:top w:val="single" w:sz="4" w:space="0" w:color="auto"/>
          </w:tcBorders>
        </w:tcPr>
        <w:p w14:paraId="33A7AFAC" w14:textId="7A8F362F" w:rsidR="001104DC" w:rsidRPr="00A12DD8" w:rsidRDefault="001104DC" w:rsidP="005A0246">
          <w:pPr>
            <w:tabs>
              <w:tab w:val="right" w:pos="10490"/>
            </w:tabs>
            <w:spacing w:before="60"/>
            <w:jc w:val="center"/>
            <w:rPr>
              <w:rFonts w:ascii="Arial" w:hAnsi="Arial" w:cs="Arial"/>
              <w:szCs w:val="18"/>
              <w:lang w:val="en-GB"/>
            </w:rPr>
          </w:pPr>
          <w:proofErr w:type="spellStart"/>
          <w:r w:rsidRPr="00A12DD8">
            <w:rPr>
              <w:rFonts w:ascii="Arial" w:hAnsi="Arial" w:cs="Arial"/>
              <w:szCs w:val="18"/>
              <w:lang w:val="en-GB"/>
            </w:rPr>
            <w:t>Réf</w:t>
          </w:r>
          <w:proofErr w:type="spellEnd"/>
          <w:r w:rsidRPr="00A12DD8">
            <w:rPr>
              <w:rFonts w:ascii="Arial" w:hAnsi="Arial" w:cs="Arial"/>
              <w:szCs w:val="18"/>
              <w:lang w:val="en-GB"/>
            </w:rPr>
            <w:t xml:space="preserve">. </w:t>
          </w:r>
          <w:r w:rsidRPr="00A12DD8">
            <w:rPr>
              <w:rFonts w:ascii="Arial" w:hAnsi="Arial" w:cs="Arial"/>
              <w:szCs w:val="18"/>
            </w:rPr>
            <w:fldChar w:fldCharType="begin"/>
          </w:r>
          <w:r w:rsidRPr="00A12DD8">
            <w:rPr>
              <w:rFonts w:ascii="Arial" w:hAnsi="Arial" w:cs="Arial"/>
              <w:szCs w:val="18"/>
              <w:lang w:val="en-GB"/>
            </w:rPr>
            <w:instrText xml:space="preserve"> DOCPROPERTY "Référence"  \* MERGEFORMAT </w:instrText>
          </w:r>
          <w:r w:rsidRPr="00A12DD8">
            <w:rPr>
              <w:rFonts w:ascii="Arial" w:hAnsi="Arial" w:cs="Arial"/>
              <w:szCs w:val="18"/>
            </w:rPr>
            <w:fldChar w:fldCharType="separate"/>
          </w:r>
          <w:r w:rsidR="00CB3F2B">
            <w:rPr>
              <w:rFonts w:ascii="Arial" w:hAnsi="Arial" w:cs="Arial"/>
              <w:szCs w:val="18"/>
              <w:lang w:val="en-GB"/>
            </w:rPr>
            <w:t>MPA</w:t>
          </w:r>
          <w:r w:rsidR="00C3654E">
            <w:rPr>
              <w:rFonts w:ascii="Arial" w:hAnsi="Arial" w:cs="Arial"/>
              <w:szCs w:val="18"/>
              <w:lang w:val="en-GB"/>
            </w:rPr>
            <w:t>-</w:t>
          </w:r>
          <w:r w:rsidR="00CB3F2B">
            <w:rPr>
              <w:rFonts w:ascii="Arial" w:hAnsi="Arial" w:cs="Arial"/>
              <w:szCs w:val="18"/>
              <w:lang w:val="en-GB"/>
            </w:rPr>
            <w:t>26</w:t>
          </w:r>
          <w:r w:rsidR="00C3654E">
            <w:rPr>
              <w:rFonts w:ascii="Arial" w:hAnsi="Arial" w:cs="Arial"/>
              <w:szCs w:val="18"/>
              <w:lang w:val="en-GB"/>
            </w:rPr>
            <w:t>-</w:t>
          </w:r>
          <w:r w:rsidR="00CB3F2B">
            <w:rPr>
              <w:rFonts w:ascii="Arial" w:hAnsi="Arial" w:cs="Arial"/>
              <w:szCs w:val="18"/>
              <w:lang w:val="en-GB"/>
            </w:rPr>
            <w:t>21</w:t>
          </w:r>
          <w:r w:rsidR="00C3654E">
            <w:rPr>
              <w:rFonts w:ascii="Arial" w:hAnsi="Arial" w:cs="Arial"/>
              <w:szCs w:val="18"/>
              <w:lang w:val="en-GB"/>
            </w:rPr>
            <w:t>1</w:t>
          </w:r>
          <w:r w:rsidR="00CB3F2B">
            <w:rPr>
              <w:rFonts w:ascii="Arial" w:hAnsi="Arial" w:cs="Arial"/>
              <w:szCs w:val="18"/>
              <w:lang w:val="en-GB"/>
            </w:rPr>
            <w:t>49-</w:t>
          </w:r>
          <w:r w:rsidR="005A0246">
            <w:rPr>
              <w:rFonts w:ascii="Arial" w:hAnsi="Arial" w:cs="Arial"/>
              <w:szCs w:val="18"/>
              <w:lang w:val="en-GB"/>
            </w:rPr>
            <w:t>CCTP</w:t>
          </w:r>
          <w:r w:rsidRPr="00A12DD8">
            <w:rPr>
              <w:rFonts w:ascii="Arial" w:hAnsi="Arial" w:cs="Arial"/>
              <w:szCs w:val="18"/>
            </w:rPr>
            <w:fldChar w:fldCharType="end"/>
          </w:r>
        </w:p>
      </w:tc>
      <w:tc>
        <w:tcPr>
          <w:tcW w:w="1670" w:type="dxa"/>
          <w:tcBorders>
            <w:top w:val="single" w:sz="4" w:space="0" w:color="auto"/>
          </w:tcBorders>
        </w:tcPr>
        <w:p w14:paraId="430B20D1" w14:textId="77777777" w:rsidR="001104DC" w:rsidRPr="00A12DD8" w:rsidRDefault="001104DC" w:rsidP="00F133D4">
          <w:pPr>
            <w:tabs>
              <w:tab w:val="right" w:pos="10490"/>
            </w:tabs>
            <w:spacing w:before="60"/>
            <w:jc w:val="right"/>
            <w:rPr>
              <w:rFonts w:ascii="Arial" w:hAnsi="Arial" w:cs="Arial"/>
              <w:szCs w:val="18"/>
            </w:rPr>
          </w:pPr>
          <w:proofErr w:type="gramStart"/>
          <w:r w:rsidRPr="00A12DD8">
            <w:rPr>
              <w:rFonts w:ascii="Arial" w:hAnsi="Arial" w:cs="Arial"/>
              <w:szCs w:val="18"/>
            </w:rPr>
            <w:t>page</w:t>
          </w:r>
          <w:proofErr w:type="gramEnd"/>
          <w:r w:rsidRPr="00A12DD8">
            <w:rPr>
              <w:rFonts w:ascii="Arial" w:hAnsi="Arial" w:cs="Arial"/>
              <w:szCs w:val="18"/>
            </w:rPr>
            <w:t xml:space="preserve"> </w:t>
          </w:r>
          <w:r w:rsidRPr="00A12DD8">
            <w:rPr>
              <w:rFonts w:ascii="Arial" w:hAnsi="Arial" w:cs="Arial"/>
              <w:szCs w:val="18"/>
            </w:rPr>
            <w:fldChar w:fldCharType="begin"/>
          </w:r>
          <w:r w:rsidRPr="00A12DD8">
            <w:rPr>
              <w:rFonts w:ascii="Arial" w:hAnsi="Arial" w:cs="Arial"/>
              <w:szCs w:val="18"/>
            </w:rPr>
            <w:instrText xml:space="preserve"> PAGE \* ARABIC \* MERGEFORMAT </w:instrText>
          </w:r>
          <w:r w:rsidRPr="00A12DD8">
            <w:rPr>
              <w:rFonts w:ascii="Arial" w:hAnsi="Arial" w:cs="Arial"/>
              <w:szCs w:val="18"/>
            </w:rPr>
            <w:fldChar w:fldCharType="separate"/>
          </w:r>
          <w:r w:rsidR="00957A48">
            <w:rPr>
              <w:rFonts w:ascii="Arial" w:hAnsi="Arial" w:cs="Arial"/>
              <w:noProof/>
              <w:szCs w:val="18"/>
            </w:rPr>
            <w:t>2</w:t>
          </w:r>
          <w:r w:rsidRPr="00A12DD8">
            <w:rPr>
              <w:rFonts w:ascii="Arial" w:hAnsi="Arial" w:cs="Arial"/>
              <w:szCs w:val="18"/>
            </w:rPr>
            <w:fldChar w:fldCharType="end"/>
          </w:r>
          <w:r w:rsidRPr="00A12DD8">
            <w:rPr>
              <w:rFonts w:ascii="Arial" w:hAnsi="Arial" w:cs="Arial"/>
              <w:szCs w:val="18"/>
            </w:rPr>
            <w:t xml:space="preserve"> / </w:t>
          </w:r>
          <w:r w:rsidRPr="00A12DD8">
            <w:rPr>
              <w:rFonts w:ascii="Arial" w:hAnsi="Arial" w:cs="Arial"/>
              <w:szCs w:val="18"/>
            </w:rPr>
            <w:fldChar w:fldCharType="begin"/>
          </w:r>
          <w:r w:rsidRPr="00A12DD8">
            <w:rPr>
              <w:rFonts w:ascii="Arial" w:hAnsi="Arial" w:cs="Arial"/>
              <w:szCs w:val="18"/>
            </w:rPr>
            <w:instrText xml:space="preserve"> NUMPAGES  \* MERGEFORMAT </w:instrText>
          </w:r>
          <w:r w:rsidRPr="00A12DD8">
            <w:rPr>
              <w:rFonts w:ascii="Arial" w:hAnsi="Arial" w:cs="Arial"/>
              <w:szCs w:val="18"/>
            </w:rPr>
            <w:fldChar w:fldCharType="separate"/>
          </w:r>
          <w:r w:rsidR="00957A48">
            <w:rPr>
              <w:rFonts w:ascii="Arial" w:hAnsi="Arial" w:cs="Arial"/>
              <w:noProof/>
              <w:szCs w:val="18"/>
            </w:rPr>
            <w:t>5</w:t>
          </w:r>
          <w:r w:rsidRPr="00A12DD8">
            <w:rPr>
              <w:rFonts w:ascii="Arial" w:hAnsi="Arial" w:cs="Arial"/>
              <w:szCs w:val="18"/>
            </w:rPr>
            <w:fldChar w:fldCharType="end"/>
          </w:r>
        </w:p>
      </w:tc>
    </w:tr>
  </w:tbl>
  <w:p w14:paraId="4280F50C" w14:textId="77777777" w:rsidR="001104DC" w:rsidRPr="00A12DD8" w:rsidRDefault="001104DC">
    <w:pPr>
      <w:rPr>
        <w:rFonts w:ascii="Arial" w:hAnsi="Arial" w:cs="Arial"/>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A63BF4" w14:textId="77777777" w:rsidR="00982785" w:rsidRDefault="00982785">
      <w:r>
        <w:separator/>
      </w:r>
    </w:p>
  </w:footnote>
  <w:footnote w:type="continuationSeparator" w:id="0">
    <w:p w14:paraId="3C7DA564" w14:textId="77777777" w:rsidR="00982785" w:rsidRDefault="009827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89857" w14:textId="77777777" w:rsidR="00FF4205" w:rsidRDefault="00FF4205" w:rsidP="00FF4205"/>
  <w:p w14:paraId="535904F7" w14:textId="77777777" w:rsidR="00B7270B" w:rsidRPr="00FF4205" w:rsidRDefault="00B7270B" w:rsidP="00FF420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32" w:type="dxa"/>
      <w:tblInd w:w="71" w:type="dxa"/>
      <w:tblLayout w:type="fixed"/>
      <w:tblCellMar>
        <w:left w:w="71" w:type="dxa"/>
        <w:right w:w="71" w:type="dxa"/>
      </w:tblCellMar>
      <w:tblLook w:val="0000" w:firstRow="0" w:lastRow="0" w:firstColumn="0" w:lastColumn="0" w:noHBand="0" w:noVBand="0"/>
    </w:tblPr>
    <w:tblGrid>
      <w:gridCol w:w="1484"/>
      <w:gridCol w:w="970"/>
      <w:gridCol w:w="4980"/>
      <w:gridCol w:w="1138"/>
      <w:gridCol w:w="1260"/>
    </w:tblGrid>
    <w:tr w:rsidR="00FF4205" w:rsidRPr="00222FE8" w14:paraId="3458F6D4" w14:textId="77777777" w:rsidTr="00937302">
      <w:trPr>
        <w:cantSplit/>
      </w:trPr>
      <w:tc>
        <w:tcPr>
          <w:tcW w:w="1484" w:type="dxa"/>
          <w:tcBorders>
            <w:top w:val="single" w:sz="4" w:space="0" w:color="auto"/>
            <w:left w:val="single" w:sz="4" w:space="0" w:color="auto"/>
          </w:tcBorders>
        </w:tcPr>
        <w:p w14:paraId="09982C30" w14:textId="493E654D" w:rsidR="00FF4205" w:rsidRPr="00222FE8" w:rsidRDefault="00FF4205" w:rsidP="002F0921">
          <w:pPr>
            <w:spacing w:before="60" w:after="60"/>
            <w:rPr>
              <w:szCs w:val="18"/>
            </w:rPr>
          </w:pPr>
          <w:r w:rsidRPr="00222FE8">
            <w:rPr>
              <w:szCs w:val="18"/>
            </w:rPr>
            <w:fldChar w:fldCharType="begin"/>
          </w:r>
          <w:r w:rsidRPr="00222FE8">
            <w:rPr>
              <w:szCs w:val="18"/>
            </w:rPr>
            <w:instrText xml:space="preserve"> DOCPROPERTY "Entité "  \* MERGEFORMAT </w:instrText>
          </w:r>
          <w:r w:rsidRPr="00222FE8">
            <w:rPr>
              <w:szCs w:val="18"/>
            </w:rPr>
            <w:fldChar w:fldCharType="separate"/>
          </w:r>
          <w:r w:rsidR="00CB3F2B">
            <w:rPr>
              <w:szCs w:val="18"/>
            </w:rPr>
            <w:t>DTI/INFRA/INS</w:t>
          </w:r>
          <w:r w:rsidRPr="00222FE8">
            <w:rPr>
              <w:szCs w:val="18"/>
            </w:rPr>
            <w:fldChar w:fldCharType="end"/>
          </w:r>
        </w:p>
      </w:tc>
      <w:tc>
        <w:tcPr>
          <w:tcW w:w="970" w:type="dxa"/>
          <w:tcBorders>
            <w:top w:val="single" w:sz="4" w:space="0" w:color="auto"/>
            <w:left w:val="single" w:sz="4" w:space="0" w:color="auto"/>
            <w:bottom w:val="single" w:sz="4" w:space="0" w:color="auto"/>
            <w:right w:val="single" w:sz="4" w:space="0" w:color="auto"/>
          </w:tcBorders>
          <w:noWrap/>
        </w:tcPr>
        <w:p w14:paraId="2DE3D800" w14:textId="77777777" w:rsidR="00FF4205" w:rsidRPr="00222FE8" w:rsidRDefault="00FF4205" w:rsidP="002F0921">
          <w:pPr>
            <w:spacing w:before="60" w:after="60"/>
            <w:jc w:val="right"/>
            <w:rPr>
              <w:szCs w:val="18"/>
            </w:rPr>
          </w:pPr>
          <w:r w:rsidRPr="00222FE8">
            <w:rPr>
              <w:szCs w:val="18"/>
            </w:rPr>
            <w:t>Projet</w:t>
          </w:r>
        </w:p>
      </w:tc>
      <w:tc>
        <w:tcPr>
          <w:tcW w:w="4980" w:type="dxa"/>
          <w:tcBorders>
            <w:top w:val="single" w:sz="6" w:space="0" w:color="auto"/>
            <w:left w:val="nil"/>
          </w:tcBorders>
        </w:tcPr>
        <w:p w14:paraId="18E23212" w14:textId="20083841" w:rsidR="00FF4205" w:rsidRPr="00222FE8" w:rsidRDefault="00FF4205" w:rsidP="002F0921">
          <w:pPr>
            <w:spacing w:before="60" w:after="60"/>
            <w:jc w:val="center"/>
            <w:rPr>
              <w:szCs w:val="18"/>
            </w:rPr>
          </w:pPr>
          <w:r w:rsidRPr="00222FE8">
            <w:rPr>
              <w:szCs w:val="18"/>
            </w:rPr>
            <w:fldChar w:fldCharType="begin"/>
          </w:r>
          <w:r w:rsidRPr="00222FE8">
            <w:rPr>
              <w:szCs w:val="18"/>
            </w:rPr>
            <w:instrText xml:space="preserve"> DOCPROPERTY "Projet"  \* MERGEFORMAT </w:instrText>
          </w:r>
          <w:r w:rsidRPr="00222FE8">
            <w:rPr>
              <w:szCs w:val="18"/>
            </w:rPr>
            <w:fldChar w:fldCharType="separate"/>
          </w:r>
          <w:r w:rsidR="00CB3F2B">
            <w:rPr>
              <w:szCs w:val="18"/>
            </w:rPr>
            <w:t xml:space="preserve">Travaux de rénovation du système de sécurité incendie de la station radar de </w:t>
          </w:r>
          <w:r w:rsidR="00C3654E">
            <w:rPr>
              <w:szCs w:val="18"/>
            </w:rPr>
            <w:t>Quimper/</w:t>
          </w:r>
          <w:r w:rsidR="00CB3F2B">
            <w:rPr>
              <w:szCs w:val="18"/>
            </w:rPr>
            <w:t>Saint-Goazec</w:t>
          </w:r>
          <w:r w:rsidRPr="00222FE8">
            <w:rPr>
              <w:szCs w:val="18"/>
            </w:rPr>
            <w:fldChar w:fldCharType="end"/>
          </w:r>
        </w:p>
      </w:tc>
      <w:tc>
        <w:tcPr>
          <w:tcW w:w="1138" w:type="dxa"/>
          <w:tcBorders>
            <w:top w:val="single" w:sz="6" w:space="0" w:color="auto"/>
            <w:left w:val="single" w:sz="6" w:space="0" w:color="auto"/>
            <w:bottom w:val="single" w:sz="6" w:space="0" w:color="auto"/>
            <w:right w:val="single" w:sz="6" w:space="0" w:color="auto"/>
          </w:tcBorders>
          <w:noWrap/>
        </w:tcPr>
        <w:p w14:paraId="38A7AD9D" w14:textId="77777777" w:rsidR="00FF4205" w:rsidRPr="00222FE8" w:rsidRDefault="00FF4205" w:rsidP="002F0921">
          <w:pPr>
            <w:spacing w:before="60" w:after="60"/>
            <w:jc w:val="right"/>
            <w:rPr>
              <w:szCs w:val="18"/>
            </w:rPr>
          </w:pPr>
          <w:r w:rsidRPr="00222FE8">
            <w:rPr>
              <w:szCs w:val="18"/>
            </w:rPr>
            <w:t>Version</w:t>
          </w:r>
        </w:p>
      </w:tc>
      <w:tc>
        <w:tcPr>
          <w:tcW w:w="1260" w:type="dxa"/>
          <w:tcBorders>
            <w:top w:val="single" w:sz="6" w:space="0" w:color="auto"/>
            <w:left w:val="single" w:sz="6" w:space="0" w:color="auto"/>
            <w:bottom w:val="single" w:sz="6" w:space="0" w:color="auto"/>
            <w:right w:val="single" w:sz="6" w:space="0" w:color="auto"/>
          </w:tcBorders>
          <w:noWrap/>
        </w:tcPr>
        <w:p w14:paraId="13BC280B" w14:textId="57D8CB4A" w:rsidR="00FF4205" w:rsidRPr="00222FE8" w:rsidRDefault="00FF4205" w:rsidP="002F0921">
          <w:pPr>
            <w:spacing w:before="60" w:after="60"/>
            <w:rPr>
              <w:szCs w:val="18"/>
            </w:rPr>
          </w:pPr>
          <w:r w:rsidRPr="00222FE8">
            <w:rPr>
              <w:szCs w:val="18"/>
            </w:rPr>
            <w:fldChar w:fldCharType="begin"/>
          </w:r>
          <w:r w:rsidRPr="00222FE8">
            <w:rPr>
              <w:szCs w:val="18"/>
            </w:rPr>
            <w:instrText xml:space="preserve"> DOCPROPERTY "Version"  \* MERGEFORMAT </w:instrText>
          </w:r>
          <w:r w:rsidRPr="00222FE8">
            <w:rPr>
              <w:szCs w:val="18"/>
            </w:rPr>
            <w:fldChar w:fldCharType="separate"/>
          </w:r>
          <w:r w:rsidR="00937302">
            <w:rPr>
              <w:szCs w:val="18"/>
            </w:rPr>
            <w:t>V1R0</w:t>
          </w:r>
          <w:r w:rsidRPr="00222FE8">
            <w:rPr>
              <w:szCs w:val="18"/>
            </w:rPr>
            <w:fldChar w:fldCharType="end"/>
          </w:r>
        </w:p>
      </w:tc>
    </w:tr>
    <w:tr w:rsidR="00FF4205" w:rsidRPr="00222FE8" w14:paraId="15AA4916" w14:textId="77777777" w:rsidTr="00937302">
      <w:trPr>
        <w:cantSplit/>
      </w:trPr>
      <w:tc>
        <w:tcPr>
          <w:tcW w:w="1484" w:type="dxa"/>
          <w:tcBorders>
            <w:top w:val="single" w:sz="4" w:space="0" w:color="auto"/>
            <w:left w:val="single" w:sz="4" w:space="0" w:color="auto"/>
            <w:bottom w:val="single" w:sz="4" w:space="0" w:color="auto"/>
          </w:tcBorders>
        </w:tcPr>
        <w:p w14:paraId="5401EBC5" w14:textId="456BCE3A" w:rsidR="00FF4205" w:rsidRPr="00222FE8" w:rsidRDefault="00FF4205" w:rsidP="002F0921">
          <w:pPr>
            <w:spacing w:before="60" w:after="60"/>
            <w:rPr>
              <w:szCs w:val="18"/>
            </w:rPr>
          </w:pPr>
          <w:r w:rsidRPr="00222FE8">
            <w:rPr>
              <w:szCs w:val="18"/>
            </w:rPr>
            <w:fldChar w:fldCharType="begin"/>
          </w:r>
          <w:r w:rsidRPr="00222FE8">
            <w:rPr>
              <w:szCs w:val="18"/>
            </w:rPr>
            <w:instrText xml:space="preserve"> DOCPROPERTY "Typologie de document"  \* MERGEFORMAT </w:instrText>
          </w:r>
          <w:r w:rsidRPr="00222FE8">
            <w:rPr>
              <w:szCs w:val="18"/>
            </w:rPr>
            <w:fldChar w:fldCharType="separate"/>
          </w:r>
          <w:r w:rsidR="00CB3F2B">
            <w:rPr>
              <w:szCs w:val="18"/>
            </w:rPr>
            <w:t>CCTP</w:t>
          </w:r>
          <w:r w:rsidRPr="00222FE8">
            <w:rPr>
              <w:szCs w:val="18"/>
            </w:rPr>
            <w:fldChar w:fldCharType="end"/>
          </w:r>
        </w:p>
      </w:tc>
      <w:tc>
        <w:tcPr>
          <w:tcW w:w="970" w:type="dxa"/>
          <w:tcBorders>
            <w:left w:val="single" w:sz="4" w:space="0" w:color="auto"/>
            <w:bottom w:val="single" w:sz="4" w:space="0" w:color="auto"/>
            <w:right w:val="single" w:sz="4" w:space="0" w:color="auto"/>
          </w:tcBorders>
          <w:noWrap/>
        </w:tcPr>
        <w:p w14:paraId="68BECCB7" w14:textId="77777777" w:rsidR="00FF4205" w:rsidRPr="00222FE8" w:rsidRDefault="00FF4205" w:rsidP="002F0921">
          <w:pPr>
            <w:spacing w:before="60" w:after="60"/>
            <w:jc w:val="right"/>
            <w:rPr>
              <w:szCs w:val="18"/>
            </w:rPr>
          </w:pPr>
          <w:r w:rsidRPr="00222FE8">
            <w:rPr>
              <w:szCs w:val="18"/>
            </w:rPr>
            <w:t>Titre</w:t>
          </w:r>
        </w:p>
      </w:tc>
      <w:tc>
        <w:tcPr>
          <w:tcW w:w="4980" w:type="dxa"/>
          <w:tcBorders>
            <w:left w:val="nil"/>
            <w:bottom w:val="single" w:sz="4" w:space="0" w:color="auto"/>
          </w:tcBorders>
        </w:tcPr>
        <w:p w14:paraId="7AC074C0" w14:textId="47B1D86D" w:rsidR="00FF4205" w:rsidRPr="00222FE8" w:rsidRDefault="00EE142E" w:rsidP="00C3654E">
          <w:pPr>
            <w:spacing w:before="60" w:after="60"/>
            <w:jc w:val="center"/>
            <w:rPr>
              <w:szCs w:val="18"/>
            </w:rPr>
          </w:pPr>
          <w:r>
            <w:rPr>
              <w:szCs w:val="18"/>
            </w:rPr>
            <w:t>CCTP</w:t>
          </w:r>
        </w:p>
      </w:tc>
      <w:tc>
        <w:tcPr>
          <w:tcW w:w="1138" w:type="dxa"/>
          <w:tcBorders>
            <w:top w:val="single" w:sz="6" w:space="0" w:color="auto"/>
            <w:left w:val="single" w:sz="6" w:space="0" w:color="auto"/>
            <w:bottom w:val="single" w:sz="6" w:space="0" w:color="auto"/>
            <w:right w:val="single" w:sz="6" w:space="0" w:color="auto"/>
          </w:tcBorders>
          <w:noWrap/>
        </w:tcPr>
        <w:p w14:paraId="444BD5A6" w14:textId="77777777" w:rsidR="00FF4205" w:rsidRPr="00222FE8" w:rsidRDefault="00FF4205" w:rsidP="002F0921">
          <w:pPr>
            <w:spacing w:before="60" w:after="60"/>
            <w:jc w:val="right"/>
            <w:rPr>
              <w:szCs w:val="18"/>
            </w:rPr>
          </w:pPr>
          <w:r w:rsidRPr="00222FE8">
            <w:rPr>
              <w:szCs w:val="18"/>
            </w:rPr>
            <w:t>Du</w:t>
          </w:r>
        </w:p>
      </w:tc>
      <w:tc>
        <w:tcPr>
          <w:tcW w:w="1260" w:type="dxa"/>
          <w:tcBorders>
            <w:top w:val="single" w:sz="6" w:space="0" w:color="auto"/>
            <w:left w:val="single" w:sz="6" w:space="0" w:color="auto"/>
            <w:bottom w:val="single" w:sz="6" w:space="0" w:color="auto"/>
            <w:right w:val="single" w:sz="6" w:space="0" w:color="auto"/>
          </w:tcBorders>
          <w:noWrap/>
        </w:tcPr>
        <w:p w14:paraId="2C500A5C" w14:textId="5DAF256C" w:rsidR="00FF4205" w:rsidRPr="00222FE8" w:rsidRDefault="00FF4205" w:rsidP="002F0921">
          <w:pPr>
            <w:spacing w:before="60" w:after="60"/>
            <w:rPr>
              <w:szCs w:val="18"/>
            </w:rPr>
          </w:pPr>
          <w:r w:rsidRPr="00222FE8">
            <w:rPr>
              <w:szCs w:val="18"/>
            </w:rPr>
            <w:fldChar w:fldCharType="begin"/>
          </w:r>
          <w:r w:rsidRPr="00222FE8">
            <w:rPr>
              <w:szCs w:val="18"/>
            </w:rPr>
            <w:instrText xml:space="preserve"> DOCPROPERTY "Date de version"  \* MERGEFORMAT </w:instrText>
          </w:r>
          <w:r w:rsidRPr="00222FE8">
            <w:rPr>
              <w:szCs w:val="18"/>
            </w:rPr>
            <w:fldChar w:fldCharType="separate"/>
          </w:r>
          <w:r w:rsidR="00937302">
            <w:rPr>
              <w:szCs w:val="18"/>
            </w:rPr>
            <w:t>21/07/2026</w:t>
          </w:r>
          <w:r w:rsidRPr="00222FE8">
            <w:rPr>
              <w:szCs w:val="18"/>
            </w:rPr>
            <w:fldChar w:fldCharType="end"/>
          </w:r>
        </w:p>
      </w:tc>
    </w:tr>
  </w:tbl>
  <w:p w14:paraId="3F800783" w14:textId="77777777" w:rsidR="00D92F02" w:rsidRPr="00FF4205" w:rsidRDefault="00D92F02" w:rsidP="00FF420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74A6E" w14:textId="77777777" w:rsidR="00FF4205" w:rsidRPr="00CA7452" w:rsidRDefault="00753B78" w:rsidP="00FF4205">
    <w:pPr>
      <w:rPr>
        <w:rFonts w:ascii="Arial" w:hAnsi="Arial" w:cs="Arial"/>
      </w:rPr>
    </w:pPr>
    <w:r w:rsidRPr="00CA7452">
      <w:rPr>
        <w:rFonts w:ascii="Arial" w:hAnsi="Arial" w:cs="Arial"/>
        <w:noProof/>
      </w:rPr>
      <w:drawing>
        <wp:anchor distT="0" distB="0" distL="114300" distR="114300" simplePos="0" relativeHeight="251659264" behindDoc="1" locked="0" layoutInCell="1" allowOverlap="1" wp14:anchorId="48ABD90E" wp14:editId="03B2CAC7">
          <wp:simplePos x="0" y="0"/>
          <wp:positionH relativeFrom="column">
            <wp:posOffset>-1485900</wp:posOffset>
          </wp:positionH>
          <wp:positionV relativeFrom="paragraph">
            <wp:posOffset>85725</wp:posOffset>
          </wp:positionV>
          <wp:extent cx="7560310" cy="1438275"/>
          <wp:effectExtent l="0" t="0" r="0" b="0"/>
          <wp:wrapNone/>
          <wp:docPr id="1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438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A7452">
      <w:rPr>
        <w:rFonts w:ascii="Arial" w:hAnsi="Arial" w:cs="Arial"/>
        <w:noProof/>
      </w:rPr>
      <mc:AlternateContent>
        <mc:Choice Requires="wps">
          <w:drawing>
            <wp:anchor distT="0" distB="180340" distL="0" distR="0" simplePos="0" relativeHeight="251655168" behindDoc="0" locked="0" layoutInCell="1" allowOverlap="1" wp14:anchorId="7D19DBDA" wp14:editId="641436CD">
              <wp:simplePos x="0" y="0"/>
              <wp:positionH relativeFrom="page">
                <wp:align>center</wp:align>
              </wp:positionH>
              <wp:positionV relativeFrom="page">
                <wp:posOffset>1080770</wp:posOffset>
              </wp:positionV>
              <wp:extent cx="5029835" cy="496570"/>
              <wp:effectExtent l="0" t="0" r="0" b="0"/>
              <wp:wrapNone/>
              <wp:docPr id="11"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835" cy="496570"/>
                      </a:xfrm>
                      <a:prstGeom prst="rect">
                        <a:avLst/>
                      </a:prstGeom>
                      <a:solidFill>
                        <a:srgbClr val="FFFFFF">
                          <a:alpha val="50000"/>
                        </a:srgbClr>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4D6245F" w14:textId="77777777" w:rsidR="00FF4205" w:rsidRDefault="00FF4205" w:rsidP="005B424B">
                          <w:pPr>
                            <w:pStyle w:val="Corpsdetexte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19DBDA" id="_x0000_t202" coordsize="21600,21600" o:spt="202" path="m,l,21600r21600,l21600,xe">
              <v:stroke joinstyle="miter"/>
              <v:path gradientshapeok="t" o:connecttype="rect"/>
            </v:shapetype>
            <v:shape id="Text Box 16" o:spid="_x0000_s1026" type="#_x0000_t202" style="position:absolute;margin-left:0;margin-top:85.1pt;width:396.05pt;height:39.1pt;z-index:251655168;visibility:visible;mso-wrap-style:square;mso-width-percent:0;mso-height-percent:0;mso-wrap-distance-left:0;mso-wrap-distance-top:0;mso-wrap-distance-right:0;mso-wrap-distance-bottom:14.2pt;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" stroked="f">
              <v:fill opacity="32896f"/>
              <v:textbox inset="0,0,0,0">
                <w:txbxContent>
                  <w:p w14:paraId="24D6245F" w14:textId="77777777" w:rsidR="00FF4205" w:rsidRDefault="00FF4205" w:rsidP="005B424B">
                    <w:pPr>
                      <w:pStyle w:val="Corpsdetexte2"/>
                    </w:pPr>
                  </w:p>
                </w:txbxContent>
              </v:textbox>
              <w10:wrap anchorx="page" anchory="page"/>
            </v:shape>
          </w:pict>
        </mc:Fallback>
      </mc:AlternateContent>
    </w:r>
    <w:r w:rsidRPr="00CA7452">
      <w:rPr>
        <w:rFonts w:ascii="Arial" w:hAnsi="Arial" w:cs="Arial"/>
        <w:noProof/>
      </w:rPr>
      <mc:AlternateContent>
        <mc:Choice Requires="wps">
          <w:drawing>
            <wp:anchor distT="0" distB="180340" distL="0" distR="0" simplePos="0" relativeHeight="251657216" behindDoc="0" locked="0" layoutInCell="1" allowOverlap="1" wp14:anchorId="76873302" wp14:editId="3BBCBA14">
              <wp:simplePos x="0" y="0"/>
              <wp:positionH relativeFrom="page">
                <wp:posOffset>4320540</wp:posOffset>
              </wp:positionH>
              <wp:positionV relativeFrom="page">
                <wp:posOffset>2466340</wp:posOffset>
              </wp:positionV>
              <wp:extent cx="2520315" cy="238125"/>
              <wp:effectExtent l="0" t="0" r="0" b="0"/>
              <wp:wrapNone/>
              <wp:docPr id="9"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315" cy="238125"/>
                      </a:xfrm>
                      <a:prstGeom prst="rect">
                        <a:avLst/>
                      </a:prstGeom>
                      <a:solidFill>
                        <a:srgbClr val="FFFFFF">
                          <a:alpha val="50000"/>
                        </a:srgbClr>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9E1F5E" w14:textId="77777777" w:rsidR="00FF4205" w:rsidRPr="00967462" w:rsidRDefault="00FF4205" w:rsidP="00967462">
                          <w:pPr>
                            <w:jc w:val="right"/>
                            <w:rPr>
                              <w:rFonts w:ascii="Arial" w:hAnsi="Arial" w:cs="Arial"/>
                              <w:b/>
                              <w:bCs/>
                              <w:i/>
                              <w:sz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873302" id="Text Box 20" o:spid="_x0000_s1027" type="#_x0000_t202" style="position:absolute;margin-left:340.2pt;margin-top:194.2pt;width:198.45pt;height:18.75pt;z-index:251657216;visibility:visible;mso-wrap-style:square;mso-width-percent:0;mso-height-percent:0;mso-wrap-distance-left:0;mso-wrap-distance-top:0;mso-wrap-distance-right:0;mso-wrap-distance-bottom:14.2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" stroked="f">
              <v:fill opacity="32896f"/>
              <v:textbox inset="0,0,0,0">
                <w:txbxContent>
                  <w:p w14:paraId="589E1F5E" w14:textId="77777777" w:rsidR="00FF4205" w:rsidRPr="00967462" w:rsidRDefault="00FF4205" w:rsidP="00967462">
                    <w:pPr>
                      <w:jc w:val="right"/>
                      <w:rPr>
                        <w:rFonts w:ascii="Arial" w:hAnsi="Arial" w:cs="Arial"/>
                        <w:b/>
                        <w:bCs/>
                        <w:i/>
                        <w:sz w:val="24"/>
                      </w:rPr>
                    </w:pPr>
                  </w:p>
                </w:txbxContent>
              </v:textbox>
              <w10:wrap anchorx="page" anchory="page"/>
            </v:shape>
          </w:pict>
        </mc:Fallback>
      </mc:AlternateContent>
    </w:r>
    <w:r w:rsidRPr="00CA7452">
      <w:rPr>
        <w:rFonts w:ascii="Arial" w:hAnsi="Arial" w:cs="Arial"/>
        <w:noProof/>
      </w:rPr>
      <mc:AlternateContent>
        <mc:Choice Requires="wps">
          <w:drawing>
            <wp:anchor distT="0" distB="0" distL="0" distR="0" simplePos="0" relativeHeight="251654144" behindDoc="0" locked="0" layoutInCell="1" allowOverlap="0" wp14:anchorId="523B6FE6" wp14:editId="4D40B434">
              <wp:simplePos x="0" y="0"/>
              <wp:positionH relativeFrom="page">
                <wp:posOffset>6823075</wp:posOffset>
              </wp:positionH>
              <wp:positionV relativeFrom="page">
                <wp:posOffset>720090</wp:posOffset>
              </wp:positionV>
              <wp:extent cx="17780" cy="4319905"/>
              <wp:effectExtent l="0" t="0" r="1270" b="0"/>
              <wp:wrapTopAndBottom/>
              <wp:docPr id="6"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 cy="4319905"/>
                      </a:xfrm>
                      <a:prstGeom prst="rect">
                        <a:avLst/>
                      </a:prstGeom>
                      <a:solidFill>
                        <a:srgbClr val="FFFFFF">
                          <a:alpha val="50000"/>
                        </a:srgbClr>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1407D6" w14:textId="77777777" w:rsidR="00FF4205" w:rsidRDefault="00FF4205" w:rsidP="00FF420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3B6FE6" id="Text Box 22" o:spid="_x0000_s1028" type="#_x0000_t202" style="position:absolute;margin-left:537.25pt;margin-top:56.7pt;width:1.4pt;height:340.1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" o:allowoverlap="f" stroked="f">
              <v:fill opacity="32896f"/>
              <v:textbox inset="0,0,0,0">
                <w:txbxContent>
                  <w:p w14:paraId="681407D6" w14:textId="77777777" w:rsidR="00FF4205" w:rsidRDefault="00FF4205" w:rsidP="00FF4205"/>
                </w:txbxContent>
              </v:textbox>
              <w10:wrap type="topAndBottom" anchorx="page" anchory="page"/>
            </v:shape>
          </w:pict>
        </mc:Fallback>
      </mc:AlternateContent>
    </w:r>
  </w:p>
  <w:p w14:paraId="5F3F18A1" w14:textId="77777777" w:rsidR="001104DC" w:rsidRPr="00CA7452" w:rsidRDefault="00753B78" w:rsidP="00FF4205">
    <w:pPr>
      <w:rPr>
        <w:rFonts w:ascii="Arial" w:hAnsi="Arial" w:cs="Arial"/>
      </w:rPr>
    </w:pPr>
    <w:r w:rsidRPr="00CA7452">
      <w:rPr>
        <w:rFonts w:ascii="Arial" w:hAnsi="Arial" w:cs="Arial"/>
        <w:noProof/>
      </w:rPr>
      <mc:AlternateContent>
        <mc:Choice Requires="wps">
          <w:drawing>
            <wp:anchor distT="0" distB="180340" distL="0" distR="0" simplePos="0" relativeHeight="251658240" behindDoc="1" locked="0" layoutInCell="1" allowOverlap="1" wp14:anchorId="464E0D13" wp14:editId="3B58781B">
              <wp:simplePos x="0" y="0"/>
              <wp:positionH relativeFrom="page">
                <wp:posOffset>540385</wp:posOffset>
              </wp:positionH>
              <wp:positionV relativeFrom="page">
                <wp:posOffset>2466340</wp:posOffset>
              </wp:positionV>
              <wp:extent cx="3642995" cy="939800"/>
              <wp:effectExtent l="0" t="0" r="0" b="0"/>
              <wp:wrapNone/>
              <wp:docPr id="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2995" cy="939800"/>
                      </a:xfrm>
                      <a:prstGeom prst="rect">
                        <a:avLst/>
                      </a:prstGeom>
                      <a:solidFill>
                        <a:srgbClr val="FFFFFF">
                          <a:alpha val="50000"/>
                        </a:srgbClr>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0D8F12D" w14:textId="61FAE2DD" w:rsidR="00D66373" w:rsidRPr="007B70C9" w:rsidRDefault="00EA68B7" w:rsidP="00967462">
                          <w:pPr>
                            <w:rPr>
                              <w:rFonts w:ascii="Arial" w:hAnsi="Arial" w:cs="Arial"/>
                              <w:b/>
                              <w:i/>
                              <w:sz w:val="23"/>
                              <w:szCs w:val="23"/>
                            </w:rPr>
                          </w:pPr>
                          <w:r w:rsidRPr="007B70C9">
                            <w:rPr>
                              <w:rFonts w:ascii="Arial" w:hAnsi="Arial" w:cs="Arial"/>
                              <w:b/>
                              <w:sz w:val="23"/>
                              <w:szCs w:val="23"/>
                            </w:rPr>
                            <w:t>Direction des S</w:t>
                          </w:r>
                          <w:r w:rsidR="00FF4205" w:rsidRPr="007B70C9">
                            <w:rPr>
                              <w:rFonts w:ascii="Arial" w:hAnsi="Arial" w:cs="Arial"/>
                              <w:b/>
                              <w:sz w:val="23"/>
                              <w:szCs w:val="23"/>
                            </w:rPr>
                            <w:t>er</w:t>
                          </w:r>
                          <w:r w:rsidRPr="007B70C9">
                            <w:rPr>
                              <w:rFonts w:ascii="Arial" w:hAnsi="Arial" w:cs="Arial"/>
                              <w:b/>
                              <w:sz w:val="23"/>
                              <w:szCs w:val="23"/>
                            </w:rPr>
                            <w:t>vices de la Navigation A</w:t>
                          </w:r>
                          <w:r w:rsidR="00FF4205" w:rsidRPr="007B70C9">
                            <w:rPr>
                              <w:rFonts w:ascii="Arial" w:hAnsi="Arial" w:cs="Arial"/>
                              <w:b/>
                              <w:sz w:val="23"/>
                              <w:szCs w:val="23"/>
                            </w:rPr>
                            <w:t>érienne</w:t>
                          </w:r>
                          <w:r w:rsidR="00967462" w:rsidRPr="007B70C9">
                            <w:rPr>
                              <w:rFonts w:ascii="Arial" w:hAnsi="Arial" w:cs="Arial"/>
                              <w:b/>
                              <w:sz w:val="23"/>
                              <w:szCs w:val="23"/>
                            </w:rPr>
                            <w:br/>
                          </w:r>
                          <w:r w:rsidRPr="007B70C9">
                            <w:rPr>
                              <w:rFonts w:ascii="Arial" w:hAnsi="Arial" w:cs="Arial"/>
                              <w:b/>
                              <w:sz w:val="23"/>
                              <w:szCs w:val="23"/>
                            </w:rPr>
                            <w:t>Direction</w:t>
                          </w:r>
                          <w:r w:rsidR="00FF4205" w:rsidRPr="007B70C9">
                            <w:rPr>
                              <w:rFonts w:ascii="Arial" w:hAnsi="Arial" w:cs="Arial"/>
                              <w:b/>
                              <w:sz w:val="23"/>
                              <w:szCs w:val="23"/>
                            </w:rPr>
                            <w:t xml:space="preserve"> de</w:t>
                          </w:r>
                          <w:r w:rsidRPr="007B70C9">
                            <w:rPr>
                              <w:rFonts w:ascii="Arial" w:hAnsi="Arial" w:cs="Arial"/>
                              <w:b/>
                              <w:sz w:val="23"/>
                              <w:szCs w:val="23"/>
                            </w:rPr>
                            <w:t xml:space="preserve"> la Technique et de l’Innovation</w:t>
                          </w:r>
                          <w:r w:rsidR="00967462" w:rsidRPr="007B70C9">
                            <w:rPr>
                              <w:rFonts w:ascii="Arial" w:hAnsi="Arial" w:cs="Arial"/>
                              <w:b/>
                              <w:sz w:val="23"/>
                              <w:szCs w:val="23"/>
                            </w:rPr>
                            <w:br/>
                          </w:r>
                          <w:r w:rsidR="00D66373" w:rsidRPr="007B70C9">
                            <w:rPr>
                              <w:rFonts w:ascii="Arial" w:hAnsi="Arial" w:cs="Arial"/>
                              <w:noProof/>
                              <w:sz w:val="20"/>
                            </w:rPr>
                            <w:fldChar w:fldCharType="begin"/>
                          </w:r>
                          <w:r w:rsidR="00D66373" w:rsidRPr="007B70C9">
                            <w:rPr>
                              <w:rFonts w:ascii="Arial" w:hAnsi="Arial" w:cs="Arial"/>
                              <w:noProof/>
                              <w:sz w:val="20"/>
                            </w:rPr>
                            <w:instrText xml:space="preserve"> DOCPROPERTY "Bloc signature direction"  \* MERGEFORMAT </w:instrText>
                          </w:r>
                          <w:r w:rsidR="00D66373" w:rsidRPr="007B70C9">
                            <w:rPr>
                              <w:rFonts w:ascii="Arial" w:hAnsi="Arial" w:cs="Arial"/>
                              <w:noProof/>
                              <w:sz w:val="20"/>
                            </w:rPr>
                            <w:fldChar w:fldCharType="separate"/>
                          </w:r>
                          <w:r w:rsidR="00CB3F2B">
                            <w:rPr>
                              <w:rFonts w:ascii="Arial" w:hAnsi="Arial" w:cs="Arial"/>
                              <w:noProof/>
                              <w:sz w:val="20"/>
                            </w:rPr>
                            <w:t>Infrastructures</w:t>
                          </w:r>
                          <w:r w:rsidR="00D66373" w:rsidRPr="007B70C9">
                            <w:rPr>
                              <w:rFonts w:ascii="Arial" w:hAnsi="Arial" w:cs="Arial"/>
                              <w:noProof/>
                              <w:sz w:val="20"/>
                            </w:rPr>
                            <w:fldChar w:fldCharType="end"/>
                          </w:r>
                        </w:p>
                        <w:p w14:paraId="7DA9391D" w14:textId="77777777" w:rsidR="00D66373" w:rsidRPr="00A12DD8" w:rsidRDefault="00D66373" w:rsidP="00EA68B7">
                          <w:pPr>
                            <w:rPr>
                              <w:rFonts w:ascii="Arial" w:hAnsi="Arial" w:cs="Arial"/>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4E0D13" id="Text Box 33" o:spid="_x0000_s1029" type="#_x0000_t202" style="position:absolute;margin-left:42.55pt;margin-top:194.2pt;width:286.85pt;height:74pt;z-index:-251658240;visibility:visible;mso-wrap-style:square;mso-width-percent:0;mso-height-percent:0;mso-wrap-distance-left:0;mso-wrap-distance-top:0;mso-wrap-distance-right:0;mso-wrap-distance-bottom:14.2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" stroked="f">
              <v:fill opacity="32896f"/>
              <v:textbox inset="0,0,0,0">
                <w:txbxContent>
                  <w:p w14:paraId="60D8F12D" w14:textId="61FAE2DD" w:rsidR="00D66373" w:rsidRPr="007B70C9" w:rsidRDefault="00EA68B7" w:rsidP="00967462">
                    <w:pPr>
                      <w:rPr>
                        <w:rFonts w:ascii="Arial" w:hAnsi="Arial" w:cs="Arial"/>
                        <w:b/>
                        <w:i/>
                        <w:sz w:val="23"/>
                        <w:szCs w:val="23"/>
                      </w:rPr>
                    </w:pPr>
                    <w:r w:rsidRPr="007B70C9">
                      <w:rPr>
                        <w:rFonts w:ascii="Arial" w:hAnsi="Arial" w:cs="Arial"/>
                        <w:b/>
                        <w:sz w:val="23"/>
                        <w:szCs w:val="23"/>
                      </w:rPr>
                      <w:t>Direction des S</w:t>
                    </w:r>
                    <w:r w:rsidR="00FF4205" w:rsidRPr="007B70C9">
                      <w:rPr>
                        <w:rFonts w:ascii="Arial" w:hAnsi="Arial" w:cs="Arial"/>
                        <w:b/>
                        <w:sz w:val="23"/>
                        <w:szCs w:val="23"/>
                      </w:rPr>
                      <w:t>er</w:t>
                    </w:r>
                    <w:r w:rsidRPr="007B70C9">
                      <w:rPr>
                        <w:rFonts w:ascii="Arial" w:hAnsi="Arial" w:cs="Arial"/>
                        <w:b/>
                        <w:sz w:val="23"/>
                        <w:szCs w:val="23"/>
                      </w:rPr>
                      <w:t>vices de la Navigation A</w:t>
                    </w:r>
                    <w:r w:rsidR="00FF4205" w:rsidRPr="007B70C9">
                      <w:rPr>
                        <w:rFonts w:ascii="Arial" w:hAnsi="Arial" w:cs="Arial"/>
                        <w:b/>
                        <w:sz w:val="23"/>
                        <w:szCs w:val="23"/>
                      </w:rPr>
                      <w:t>érienne</w:t>
                    </w:r>
                    <w:r w:rsidR="00967462" w:rsidRPr="007B70C9">
                      <w:rPr>
                        <w:rFonts w:ascii="Arial" w:hAnsi="Arial" w:cs="Arial"/>
                        <w:b/>
                        <w:sz w:val="23"/>
                        <w:szCs w:val="23"/>
                      </w:rPr>
                      <w:br/>
                    </w:r>
                    <w:r w:rsidRPr="007B70C9">
                      <w:rPr>
                        <w:rFonts w:ascii="Arial" w:hAnsi="Arial" w:cs="Arial"/>
                        <w:b/>
                        <w:sz w:val="23"/>
                        <w:szCs w:val="23"/>
                      </w:rPr>
                      <w:t>Direction</w:t>
                    </w:r>
                    <w:r w:rsidR="00FF4205" w:rsidRPr="007B70C9">
                      <w:rPr>
                        <w:rFonts w:ascii="Arial" w:hAnsi="Arial" w:cs="Arial"/>
                        <w:b/>
                        <w:sz w:val="23"/>
                        <w:szCs w:val="23"/>
                      </w:rPr>
                      <w:t xml:space="preserve"> de</w:t>
                    </w:r>
                    <w:r w:rsidRPr="007B70C9">
                      <w:rPr>
                        <w:rFonts w:ascii="Arial" w:hAnsi="Arial" w:cs="Arial"/>
                        <w:b/>
                        <w:sz w:val="23"/>
                        <w:szCs w:val="23"/>
                      </w:rPr>
                      <w:t xml:space="preserve"> la Technique et de l’Innovation</w:t>
                    </w:r>
                    <w:r w:rsidR="00967462" w:rsidRPr="007B70C9">
                      <w:rPr>
                        <w:rFonts w:ascii="Arial" w:hAnsi="Arial" w:cs="Arial"/>
                        <w:b/>
                        <w:sz w:val="23"/>
                        <w:szCs w:val="23"/>
                      </w:rPr>
                      <w:br/>
                    </w:r>
                    <w:r w:rsidR="00D66373" w:rsidRPr="007B70C9">
                      <w:rPr>
                        <w:rFonts w:ascii="Arial" w:hAnsi="Arial" w:cs="Arial"/>
                        <w:noProof/>
                        <w:sz w:val="20"/>
                      </w:rPr>
                      <w:fldChar w:fldCharType="begin"/>
                    </w:r>
                    <w:r w:rsidR="00D66373" w:rsidRPr="007B70C9">
                      <w:rPr>
                        <w:rFonts w:ascii="Arial" w:hAnsi="Arial" w:cs="Arial"/>
                        <w:noProof/>
                        <w:sz w:val="20"/>
                      </w:rPr>
                      <w:instrText xml:space="preserve"> DOCPROPERTY "Bloc signature direction"  \* MERGEFORMAT </w:instrText>
                    </w:r>
                    <w:r w:rsidR="00D66373" w:rsidRPr="007B70C9">
                      <w:rPr>
                        <w:rFonts w:ascii="Arial" w:hAnsi="Arial" w:cs="Arial"/>
                        <w:noProof/>
                        <w:sz w:val="20"/>
                      </w:rPr>
                      <w:fldChar w:fldCharType="separate"/>
                    </w:r>
                    <w:r w:rsidR="00CB3F2B">
                      <w:rPr>
                        <w:rFonts w:ascii="Arial" w:hAnsi="Arial" w:cs="Arial"/>
                        <w:noProof/>
                        <w:sz w:val="20"/>
                      </w:rPr>
                      <w:t>Infrastructures</w:t>
                    </w:r>
                    <w:r w:rsidR="00D66373" w:rsidRPr="007B70C9">
                      <w:rPr>
                        <w:rFonts w:ascii="Arial" w:hAnsi="Arial" w:cs="Arial"/>
                        <w:noProof/>
                        <w:sz w:val="20"/>
                      </w:rPr>
                      <w:fldChar w:fldCharType="end"/>
                    </w:r>
                  </w:p>
                  <w:p w14:paraId="7DA9391D" w14:textId="77777777" w:rsidR="00D66373" w:rsidRPr="00A12DD8" w:rsidRDefault="00D66373" w:rsidP="00EA68B7">
                    <w:pPr>
                      <w:rPr>
                        <w:rFonts w:ascii="Arial" w:hAnsi="Arial" w:cs="Arial"/>
                      </w:rPr>
                    </w:pPr>
                  </w:p>
                </w:txbxContent>
              </v:textbox>
              <w10:wrap anchorx="page" anchory="page"/>
            </v:shape>
          </w:pict>
        </mc:Fallback>
      </mc:AlternateContent>
    </w:r>
    <w:r w:rsidRPr="00CA7452">
      <w:rPr>
        <w:rFonts w:ascii="Arial" w:hAnsi="Arial" w:cs="Arial"/>
        <w:noProof/>
      </w:rPr>
      <mc:AlternateContent>
        <mc:Choice Requires="wps">
          <w:drawing>
            <wp:anchor distT="0" distB="180340" distL="0" distR="0" simplePos="0" relativeHeight="251656192" behindDoc="0" locked="0" layoutInCell="1" allowOverlap="1" wp14:anchorId="4C04745B" wp14:editId="61F0AB03">
              <wp:simplePos x="0" y="0"/>
              <wp:positionH relativeFrom="page">
                <wp:posOffset>540385</wp:posOffset>
              </wp:positionH>
              <wp:positionV relativeFrom="page">
                <wp:posOffset>3600450</wp:posOffset>
              </wp:positionV>
              <wp:extent cx="6282690" cy="1234440"/>
              <wp:effectExtent l="0" t="0" r="0" b="0"/>
              <wp:wrapNone/>
              <wp:docPr id="1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2690" cy="1234440"/>
                      </a:xfrm>
                      <a:prstGeom prst="rect">
                        <a:avLst/>
                      </a:prstGeom>
                      <a:solidFill>
                        <a:srgbClr val="FFFFFF">
                          <a:alpha val="50000"/>
                        </a:srgbClr>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411367B" w14:textId="77777777" w:rsidR="00FF4205" w:rsidRPr="00CA7452" w:rsidRDefault="00FF4205" w:rsidP="00FF4205">
                          <w:pPr>
                            <w:rPr>
                              <w:rFonts w:ascii="Arial" w:hAnsi="Arial" w:cs="Arial"/>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04745B" id="Text Box 19" o:spid="_x0000_s1030" type="#_x0000_t202" style="position:absolute;margin-left:42.55pt;margin-top:283.5pt;width:494.7pt;height:97.2pt;z-index:251656192;visibility:visible;mso-wrap-style:square;mso-width-percent:0;mso-height-percent:0;mso-wrap-distance-left:0;mso-wrap-distance-top:0;mso-wrap-distance-right:0;mso-wrap-distance-bottom:14.2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" stroked="f">
              <v:fill opacity="32896f"/>
              <v:textbox inset="0,0,0,0">
                <w:txbxContent>
                  <w:p w14:paraId="2411367B" w14:textId="77777777" w:rsidR="00FF4205" w:rsidRPr="00CA7452" w:rsidRDefault="00FF4205" w:rsidP="00FF4205">
                    <w:pPr>
                      <w:rPr>
                        <w:rFonts w:ascii="Arial" w:hAnsi="Arial" w:cs="Arial"/>
                        <w:sz w:val="20"/>
                      </w:rPr>
                    </w:pPr>
                  </w:p>
                </w:txbxContent>
              </v:textbox>
              <w10:wrap anchorx="page" anchory="page"/>
            </v:shape>
          </w:pict>
        </mc:Fallback>
      </mc:AlternateContent>
    </w:r>
    <w:r>
      <w:rPr>
        <w:rFonts w:ascii="Arial" w:hAnsi="Arial" w:cs="Arial"/>
        <w:noProof/>
      </w:rPr>
      <mc:AlternateContent>
        <mc:Choice Requires="wps">
          <w:drawing>
            <wp:anchor distT="4294967295" distB="4294967295" distL="114300" distR="114300" simplePos="0" relativeHeight="251660288" behindDoc="1" locked="0" layoutInCell="1" allowOverlap="1" wp14:anchorId="68DD77C4" wp14:editId="134886B4">
              <wp:simplePos x="0" y="0"/>
              <wp:positionH relativeFrom="page">
                <wp:posOffset>178435</wp:posOffset>
              </wp:positionH>
              <wp:positionV relativeFrom="page">
                <wp:posOffset>3564254</wp:posOffset>
              </wp:positionV>
              <wp:extent cx="179070" cy="0"/>
              <wp:effectExtent l="0" t="0" r="0" b="0"/>
              <wp:wrapNone/>
              <wp:docPr id="4" name="Connecteur droit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9070" cy="0"/>
                      </a:xfrm>
                      <a:prstGeom prst="straightConnector1">
                        <a:avLst/>
                      </a:prstGeom>
                      <a:noFill/>
                      <a:ln w="9363" cap="flat">
                        <a:solidFill>
                          <a:srgbClr val="000000"/>
                        </a:solidFill>
                        <a:prstDash val="solid"/>
                        <a:miter/>
                      </a:ln>
                    </wps:spPr>
                    <wps:bodyPr/>
                  </wps:wsp>
                </a:graphicData>
              </a:graphic>
              <wp14:sizeRelH relativeFrom="page">
                <wp14:pctWidth>0</wp14:pctWidth>
              </wp14:sizeRelH>
              <wp14:sizeRelV relativeFrom="page">
                <wp14:pctHeight>0</wp14:pctHeight>
              </wp14:sizeRelV>
            </wp:anchor>
          </w:drawing>
        </mc:Choice>
        <mc:Fallback>
          <w:pict>
            <v:shapetype w14:anchorId="52F6A2AC" id="_x0000_t32" coordsize="21600,21600" o:spt="32" o:oned="t" path="m,l21600,21600e" filled="f">
              <v:path arrowok="t" fillok="f" o:connecttype="none"/>
              <o:lock v:ext="edit" shapetype="t"/>
            </v:shapetype>
            <v:shape id="Connecteur droit 2" o:spid="_x0000_s1026" type="#_x0000_t32" style="position:absolute;margin-left:14.05pt;margin-top:280.65pt;width:14.1pt;height:0;z-index:-251656192;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" strokeweight=".26008mm">
              <v:stroke joinstyle="miter"/>
              <o:lock v:ext="edit" shapetype="f"/>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32" w:type="dxa"/>
      <w:tblInd w:w="71" w:type="dxa"/>
      <w:tblLayout w:type="fixed"/>
      <w:tblCellMar>
        <w:left w:w="71" w:type="dxa"/>
        <w:right w:w="71" w:type="dxa"/>
      </w:tblCellMar>
      <w:tblLook w:val="0000" w:firstRow="0" w:lastRow="0" w:firstColumn="0" w:lastColumn="0" w:noHBand="0" w:noVBand="0"/>
    </w:tblPr>
    <w:tblGrid>
      <w:gridCol w:w="1316"/>
      <w:gridCol w:w="1138"/>
      <w:gridCol w:w="4980"/>
      <w:gridCol w:w="1138"/>
      <w:gridCol w:w="1260"/>
    </w:tblGrid>
    <w:tr w:rsidR="001104DC" w:rsidRPr="00CA7452" w14:paraId="020990E4" w14:textId="77777777" w:rsidTr="00F133D4">
      <w:trPr>
        <w:cantSplit/>
      </w:trPr>
      <w:tc>
        <w:tcPr>
          <w:tcW w:w="1316" w:type="dxa"/>
          <w:tcBorders>
            <w:top w:val="single" w:sz="4" w:space="0" w:color="auto"/>
            <w:left w:val="single" w:sz="4" w:space="0" w:color="auto"/>
          </w:tcBorders>
        </w:tcPr>
        <w:p w14:paraId="2E1ECB03" w14:textId="7888151C" w:rsidR="001104DC" w:rsidRPr="009850C5" w:rsidRDefault="00EE142E" w:rsidP="00F133D4">
          <w:pPr>
            <w:spacing w:before="60" w:after="60"/>
            <w:rPr>
              <w:rFonts w:ascii="Arial" w:hAnsi="Arial" w:cs="Arial"/>
              <w:sz w:val="16"/>
              <w:szCs w:val="16"/>
            </w:rPr>
          </w:pPr>
          <w:r>
            <w:rPr>
              <w:rFonts w:ascii="Arial" w:hAnsi="Arial" w:cs="Arial"/>
              <w:sz w:val="16"/>
              <w:szCs w:val="16"/>
            </w:rPr>
            <w:t xml:space="preserve">  </w:t>
          </w:r>
          <w:r w:rsidR="001104DC" w:rsidRPr="009850C5">
            <w:rPr>
              <w:rFonts w:ascii="Arial" w:hAnsi="Arial" w:cs="Arial"/>
              <w:sz w:val="16"/>
              <w:szCs w:val="16"/>
            </w:rPr>
            <w:fldChar w:fldCharType="begin"/>
          </w:r>
          <w:r w:rsidR="001104DC" w:rsidRPr="009850C5">
            <w:rPr>
              <w:rFonts w:ascii="Arial" w:hAnsi="Arial" w:cs="Arial"/>
              <w:sz w:val="16"/>
              <w:szCs w:val="16"/>
            </w:rPr>
            <w:instrText xml:space="preserve"> DOCPROPERTY "Entité "  \* MERGEFORMAT </w:instrText>
          </w:r>
          <w:r w:rsidR="001104DC" w:rsidRPr="009850C5">
            <w:rPr>
              <w:rFonts w:ascii="Arial" w:hAnsi="Arial" w:cs="Arial"/>
              <w:sz w:val="16"/>
              <w:szCs w:val="16"/>
            </w:rPr>
            <w:fldChar w:fldCharType="separate"/>
          </w:r>
          <w:r w:rsidR="009114E4">
            <w:rPr>
              <w:rFonts w:ascii="Arial" w:hAnsi="Arial" w:cs="Arial"/>
              <w:sz w:val="16"/>
              <w:szCs w:val="16"/>
            </w:rPr>
            <w:t>DTI/INFRA/INS</w:t>
          </w:r>
          <w:r w:rsidR="001104DC" w:rsidRPr="009850C5">
            <w:rPr>
              <w:rFonts w:ascii="Arial" w:hAnsi="Arial" w:cs="Arial"/>
              <w:sz w:val="16"/>
              <w:szCs w:val="16"/>
            </w:rPr>
            <w:fldChar w:fldCharType="end"/>
          </w:r>
        </w:p>
      </w:tc>
      <w:tc>
        <w:tcPr>
          <w:tcW w:w="1138" w:type="dxa"/>
          <w:tcBorders>
            <w:top w:val="single" w:sz="4" w:space="0" w:color="auto"/>
            <w:left w:val="single" w:sz="4" w:space="0" w:color="auto"/>
            <w:bottom w:val="single" w:sz="4" w:space="0" w:color="auto"/>
            <w:right w:val="single" w:sz="4" w:space="0" w:color="auto"/>
          </w:tcBorders>
          <w:noWrap/>
        </w:tcPr>
        <w:p w14:paraId="6E5F0435" w14:textId="77777777" w:rsidR="001104DC" w:rsidRPr="00CA7452" w:rsidRDefault="001104DC" w:rsidP="00F133D4">
          <w:pPr>
            <w:spacing w:before="60" w:after="60"/>
            <w:jc w:val="right"/>
            <w:rPr>
              <w:rFonts w:ascii="Arial" w:hAnsi="Arial" w:cs="Arial"/>
              <w:szCs w:val="18"/>
            </w:rPr>
          </w:pPr>
          <w:r w:rsidRPr="00CA7452">
            <w:rPr>
              <w:rFonts w:ascii="Arial" w:hAnsi="Arial" w:cs="Arial"/>
              <w:szCs w:val="18"/>
            </w:rPr>
            <w:t>Projet</w:t>
          </w:r>
        </w:p>
      </w:tc>
      <w:tc>
        <w:tcPr>
          <w:tcW w:w="4980" w:type="dxa"/>
          <w:tcBorders>
            <w:top w:val="single" w:sz="6" w:space="0" w:color="auto"/>
            <w:left w:val="nil"/>
          </w:tcBorders>
        </w:tcPr>
        <w:p w14:paraId="4E316874" w14:textId="7162E630" w:rsidR="001104DC" w:rsidRPr="00CA7452" w:rsidRDefault="001104DC" w:rsidP="009850C5">
          <w:pPr>
            <w:tabs>
              <w:tab w:val="left" w:pos="765"/>
              <w:tab w:val="center" w:pos="2419"/>
            </w:tabs>
            <w:spacing w:before="60" w:after="60"/>
            <w:jc w:val="center"/>
            <w:rPr>
              <w:rFonts w:ascii="Arial" w:hAnsi="Arial" w:cs="Arial"/>
              <w:szCs w:val="18"/>
            </w:rPr>
          </w:pPr>
          <w:r w:rsidRPr="00CA7452">
            <w:rPr>
              <w:rFonts w:ascii="Arial" w:hAnsi="Arial" w:cs="Arial"/>
              <w:szCs w:val="18"/>
            </w:rPr>
            <w:fldChar w:fldCharType="begin"/>
          </w:r>
          <w:r w:rsidRPr="00CA7452">
            <w:rPr>
              <w:rFonts w:ascii="Arial" w:hAnsi="Arial" w:cs="Arial"/>
              <w:szCs w:val="18"/>
            </w:rPr>
            <w:instrText xml:space="preserve"> DOCPROPERTY "Projet"  \* MERGEFORMAT </w:instrText>
          </w:r>
          <w:r w:rsidRPr="00CA7452">
            <w:rPr>
              <w:rFonts w:ascii="Arial" w:hAnsi="Arial" w:cs="Arial"/>
              <w:szCs w:val="18"/>
            </w:rPr>
            <w:fldChar w:fldCharType="separate"/>
          </w:r>
          <w:r w:rsidR="009114E4">
            <w:rPr>
              <w:rFonts w:ascii="Arial" w:hAnsi="Arial" w:cs="Arial"/>
              <w:szCs w:val="18"/>
            </w:rPr>
            <w:t xml:space="preserve">Travaux de rénovation du système de sécurité incendie de la station radar de </w:t>
          </w:r>
          <w:r w:rsidR="00C3654E">
            <w:rPr>
              <w:rFonts w:ascii="Arial" w:hAnsi="Arial" w:cs="Arial"/>
              <w:szCs w:val="18"/>
            </w:rPr>
            <w:t>Quimper/</w:t>
          </w:r>
          <w:r w:rsidR="009114E4">
            <w:rPr>
              <w:rFonts w:ascii="Arial" w:hAnsi="Arial" w:cs="Arial"/>
              <w:szCs w:val="18"/>
            </w:rPr>
            <w:t>Saint-Goazec</w:t>
          </w:r>
          <w:r w:rsidRPr="00CA7452">
            <w:rPr>
              <w:rFonts w:ascii="Arial" w:hAnsi="Arial" w:cs="Arial"/>
              <w:szCs w:val="18"/>
            </w:rPr>
            <w:fldChar w:fldCharType="end"/>
          </w:r>
        </w:p>
      </w:tc>
      <w:tc>
        <w:tcPr>
          <w:tcW w:w="1138" w:type="dxa"/>
          <w:tcBorders>
            <w:top w:val="single" w:sz="6" w:space="0" w:color="auto"/>
            <w:left w:val="single" w:sz="6" w:space="0" w:color="auto"/>
            <w:bottom w:val="single" w:sz="6" w:space="0" w:color="auto"/>
            <w:right w:val="single" w:sz="6" w:space="0" w:color="auto"/>
          </w:tcBorders>
          <w:noWrap/>
        </w:tcPr>
        <w:p w14:paraId="58810614" w14:textId="77777777" w:rsidR="001104DC" w:rsidRPr="00CA7452" w:rsidRDefault="001104DC" w:rsidP="00F133D4">
          <w:pPr>
            <w:spacing w:before="60" w:after="60"/>
            <w:jc w:val="right"/>
            <w:rPr>
              <w:rFonts w:ascii="Arial" w:hAnsi="Arial" w:cs="Arial"/>
              <w:szCs w:val="18"/>
            </w:rPr>
          </w:pPr>
          <w:r w:rsidRPr="00CA7452">
            <w:rPr>
              <w:rFonts w:ascii="Arial" w:hAnsi="Arial" w:cs="Arial"/>
              <w:szCs w:val="18"/>
            </w:rPr>
            <w:t>Version</w:t>
          </w:r>
        </w:p>
      </w:tc>
      <w:tc>
        <w:tcPr>
          <w:tcW w:w="1260" w:type="dxa"/>
          <w:tcBorders>
            <w:top w:val="single" w:sz="6" w:space="0" w:color="auto"/>
            <w:left w:val="single" w:sz="6" w:space="0" w:color="auto"/>
            <w:bottom w:val="single" w:sz="6" w:space="0" w:color="auto"/>
            <w:right w:val="single" w:sz="6" w:space="0" w:color="auto"/>
          </w:tcBorders>
          <w:noWrap/>
        </w:tcPr>
        <w:p w14:paraId="68D3023B" w14:textId="4CF78139" w:rsidR="001104DC" w:rsidRPr="00CA7452" w:rsidRDefault="001104DC" w:rsidP="00F133D4">
          <w:pPr>
            <w:spacing w:before="60" w:after="60"/>
            <w:rPr>
              <w:rFonts w:ascii="Arial" w:hAnsi="Arial" w:cs="Arial"/>
              <w:szCs w:val="18"/>
            </w:rPr>
          </w:pPr>
          <w:r w:rsidRPr="00CA7452">
            <w:rPr>
              <w:rFonts w:ascii="Arial" w:hAnsi="Arial" w:cs="Arial"/>
              <w:szCs w:val="18"/>
            </w:rPr>
            <w:fldChar w:fldCharType="begin"/>
          </w:r>
          <w:r w:rsidRPr="00CA7452">
            <w:rPr>
              <w:rFonts w:ascii="Arial" w:hAnsi="Arial" w:cs="Arial"/>
              <w:szCs w:val="18"/>
            </w:rPr>
            <w:instrText xml:space="preserve"> DOCPROPERTY "Version"  \* MERGEFORMAT </w:instrText>
          </w:r>
          <w:r w:rsidRPr="00CA7452">
            <w:rPr>
              <w:rFonts w:ascii="Arial" w:hAnsi="Arial" w:cs="Arial"/>
              <w:szCs w:val="18"/>
            </w:rPr>
            <w:fldChar w:fldCharType="separate"/>
          </w:r>
          <w:r w:rsidR="00937302">
            <w:rPr>
              <w:rFonts w:ascii="Arial" w:hAnsi="Arial" w:cs="Arial"/>
              <w:szCs w:val="18"/>
            </w:rPr>
            <w:t>V1R0</w:t>
          </w:r>
          <w:r w:rsidRPr="00CA7452">
            <w:rPr>
              <w:rFonts w:ascii="Arial" w:hAnsi="Arial" w:cs="Arial"/>
              <w:szCs w:val="18"/>
            </w:rPr>
            <w:fldChar w:fldCharType="end"/>
          </w:r>
        </w:p>
      </w:tc>
    </w:tr>
    <w:tr w:rsidR="001104DC" w:rsidRPr="00CA7452" w14:paraId="587A5DDE" w14:textId="77777777" w:rsidTr="00F133D4">
      <w:trPr>
        <w:cantSplit/>
      </w:trPr>
      <w:tc>
        <w:tcPr>
          <w:tcW w:w="1316" w:type="dxa"/>
          <w:tcBorders>
            <w:top w:val="single" w:sz="4" w:space="0" w:color="auto"/>
            <w:left w:val="single" w:sz="4" w:space="0" w:color="auto"/>
            <w:bottom w:val="single" w:sz="4" w:space="0" w:color="auto"/>
          </w:tcBorders>
        </w:tcPr>
        <w:p w14:paraId="44082D2E" w14:textId="0AC280BD" w:rsidR="001104DC" w:rsidRPr="00CA7452" w:rsidRDefault="001104DC" w:rsidP="00F133D4">
          <w:pPr>
            <w:spacing w:before="60" w:after="60"/>
            <w:rPr>
              <w:rFonts w:ascii="Arial" w:hAnsi="Arial" w:cs="Arial"/>
              <w:szCs w:val="18"/>
            </w:rPr>
          </w:pPr>
          <w:r w:rsidRPr="00CA7452">
            <w:rPr>
              <w:rFonts w:ascii="Arial" w:hAnsi="Arial" w:cs="Arial"/>
              <w:szCs w:val="18"/>
            </w:rPr>
            <w:fldChar w:fldCharType="begin"/>
          </w:r>
          <w:r w:rsidRPr="00CA7452">
            <w:rPr>
              <w:rFonts w:ascii="Arial" w:hAnsi="Arial" w:cs="Arial"/>
              <w:szCs w:val="18"/>
            </w:rPr>
            <w:instrText xml:space="preserve"> DOCPROPERTY "Typologie de document"  \* MERGEFORMAT </w:instrText>
          </w:r>
          <w:r w:rsidRPr="00CA7452">
            <w:rPr>
              <w:rFonts w:ascii="Arial" w:hAnsi="Arial" w:cs="Arial"/>
              <w:szCs w:val="18"/>
            </w:rPr>
            <w:fldChar w:fldCharType="separate"/>
          </w:r>
          <w:r w:rsidR="009114E4">
            <w:rPr>
              <w:rFonts w:ascii="Arial" w:hAnsi="Arial" w:cs="Arial"/>
              <w:szCs w:val="18"/>
            </w:rPr>
            <w:t>CCTP</w:t>
          </w:r>
          <w:r w:rsidRPr="00CA7452">
            <w:rPr>
              <w:rFonts w:ascii="Arial" w:hAnsi="Arial" w:cs="Arial"/>
              <w:szCs w:val="18"/>
            </w:rPr>
            <w:fldChar w:fldCharType="end"/>
          </w:r>
        </w:p>
      </w:tc>
      <w:tc>
        <w:tcPr>
          <w:tcW w:w="1138" w:type="dxa"/>
          <w:tcBorders>
            <w:left w:val="single" w:sz="4" w:space="0" w:color="auto"/>
            <w:bottom w:val="single" w:sz="4" w:space="0" w:color="auto"/>
            <w:right w:val="single" w:sz="4" w:space="0" w:color="auto"/>
          </w:tcBorders>
          <w:noWrap/>
        </w:tcPr>
        <w:p w14:paraId="08BA19F4" w14:textId="77777777" w:rsidR="001104DC" w:rsidRPr="00CA7452" w:rsidRDefault="001104DC" w:rsidP="00F133D4">
          <w:pPr>
            <w:spacing w:before="60" w:after="60"/>
            <w:jc w:val="right"/>
            <w:rPr>
              <w:rFonts w:ascii="Arial" w:hAnsi="Arial" w:cs="Arial"/>
              <w:szCs w:val="18"/>
            </w:rPr>
          </w:pPr>
          <w:r w:rsidRPr="00CA7452">
            <w:rPr>
              <w:rFonts w:ascii="Arial" w:hAnsi="Arial" w:cs="Arial"/>
              <w:szCs w:val="18"/>
            </w:rPr>
            <w:t>Titre</w:t>
          </w:r>
        </w:p>
      </w:tc>
      <w:tc>
        <w:tcPr>
          <w:tcW w:w="4980" w:type="dxa"/>
          <w:tcBorders>
            <w:left w:val="nil"/>
            <w:bottom w:val="single" w:sz="4" w:space="0" w:color="auto"/>
          </w:tcBorders>
        </w:tcPr>
        <w:p w14:paraId="668260C2" w14:textId="186A1D64" w:rsidR="001104DC" w:rsidRPr="00CA7452" w:rsidRDefault="00EE142E" w:rsidP="00F133D4">
          <w:pPr>
            <w:spacing w:before="60" w:after="60"/>
            <w:jc w:val="center"/>
            <w:rPr>
              <w:rFonts w:ascii="Arial" w:hAnsi="Arial" w:cs="Arial"/>
              <w:szCs w:val="18"/>
            </w:rPr>
          </w:pPr>
          <w:r>
            <w:rPr>
              <w:rFonts w:ascii="Arial" w:hAnsi="Arial" w:cs="Arial"/>
              <w:szCs w:val="18"/>
            </w:rPr>
            <w:t>CCTP</w:t>
          </w:r>
        </w:p>
      </w:tc>
      <w:tc>
        <w:tcPr>
          <w:tcW w:w="1138" w:type="dxa"/>
          <w:tcBorders>
            <w:top w:val="single" w:sz="6" w:space="0" w:color="auto"/>
            <w:left w:val="single" w:sz="6" w:space="0" w:color="auto"/>
            <w:bottom w:val="single" w:sz="6" w:space="0" w:color="auto"/>
            <w:right w:val="single" w:sz="6" w:space="0" w:color="auto"/>
          </w:tcBorders>
          <w:noWrap/>
        </w:tcPr>
        <w:p w14:paraId="32C6D861" w14:textId="77777777" w:rsidR="001104DC" w:rsidRPr="00CA7452" w:rsidRDefault="001104DC" w:rsidP="00F133D4">
          <w:pPr>
            <w:spacing w:before="60" w:after="60"/>
            <w:jc w:val="right"/>
            <w:rPr>
              <w:rFonts w:ascii="Arial" w:hAnsi="Arial" w:cs="Arial"/>
              <w:szCs w:val="18"/>
            </w:rPr>
          </w:pPr>
          <w:r w:rsidRPr="00CA7452">
            <w:rPr>
              <w:rFonts w:ascii="Arial" w:hAnsi="Arial" w:cs="Arial"/>
              <w:szCs w:val="18"/>
            </w:rPr>
            <w:t>Du</w:t>
          </w:r>
        </w:p>
      </w:tc>
      <w:tc>
        <w:tcPr>
          <w:tcW w:w="1260" w:type="dxa"/>
          <w:tcBorders>
            <w:top w:val="single" w:sz="6" w:space="0" w:color="auto"/>
            <w:left w:val="single" w:sz="6" w:space="0" w:color="auto"/>
            <w:bottom w:val="single" w:sz="6" w:space="0" w:color="auto"/>
            <w:right w:val="single" w:sz="6" w:space="0" w:color="auto"/>
          </w:tcBorders>
          <w:noWrap/>
        </w:tcPr>
        <w:p w14:paraId="1167DC48" w14:textId="0D2C2486" w:rsidR="001104DC" w:rsidRPr="00CA7452" w:rsidRDefault="001104DC" w:rsidP="00F133D4">
          <w:pPr>
            <w:spacing w:before="60" w:after="60"/>
            <w:rPr>
              <w:rFonts w:ascii="Arial" w:hAnsi="Arial" w:cs="Arial"/>
              <w:szCs w:val="18"/>
            </w:rPr>
          </w:pPr>
          <w:r w:rsidRPr="00CA7452">
            <w:rPr>
              <w:rFonts w:ascii="Arial" w:hAnsi="Arial" w:cs="Arial"/>
              <w:szCs w:val="18"/>
            </w:rPr>
            <w:fldChar w:fldCharType="begin"/>
          </w:r>
          <w:r w:rsidRPr="00CA7452">
            <w:rPr>
              <w:rFonts w:ascii="Arial" w:hAnsi="Arial" w:cs="Arial"/>
              <w:szCs w:val="18"/>
            </w:rPr>
            <w:instrText xml:space="preserve"> DOCPROPERTY "Date de version"  \* MERGEFORMAT </w:instrText>
          </w:r>
          <w:r w:rsidRPr="00CA7452">
            <w:rPr>
              <w:rFonts w:ascii="Arial" w:hAnsi="Arial" w:cs="Arial"/>
              <w:szCs w:val="18"/>
            </w:rPr>
            <w:fldChar w:fldCharType="separate"/>
          </w:r>
          <w:r w:rsidR="00937302">
            <w:rPr>
              <w:rFonts w:ascii="Arial" w:hAnsi="Arial" w:cs="Arial"/>
              <w:szCs w:val="18"/>
            </w:rPr>
            <w:t>21/07/2026</w:t>
          </w:r>
          <w:r w:rsidRPr="00CA7452">
            <w:rPr>
              <w:rFonts w:ascii="Arial" w:hAnsi="Arial" w:cs="Arial"/>
              <w:szCs w:val="18"/>
            </w:rPr>
            <w:fldChar w:fldCharType="end"/>
          </w:r>
        </w:p>
      </w:tc>
    </w:tr>
  </w:tbl>
  <w:p w14:paraId="696FF1D3" w14:textId="77777777" w:rsidR="001104DC" w:rsidRPr="00CA7452" w:rsidRDefault="001104DC" w:rsidP="000040D6">
    <w:pPr>
      <w:rPr>
        <w:rFonts w:ascii="Arial" w:hAnsi="Arial" w:cs="Arial"/>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90F0DE7E"/>
    <w:lvl w:ilvl="0">
      <w:start w:val="1"/>
      <w:numFmt w:val="bullet"/>
      <w:pStyle w:val="Listepuces3"/>
      <w:lvlText w:val=""/>
      <w:lvlJc w:val="left"/>
      <w:pPr>
        <w:tabs>
          <w:tab w:val="num" w:pos="926"/>
        </w:tabs>
        <w:ind w:left="926" w:hanging="360"/>
      </w:pPr>
      <w:rPr>
        <w:rFonts w:ascii="Wingdings" w:hAnsi="Wingdings" w:hint="default"/>
      </w:rPr>
    </w:lvl>
  </w:abstractNum>
  <w:abstractNum w:abstractNumId="1" w15:restartNumberingAfterBreak="0">
    <w:nsid w:val="FFFFFF83"/>
    <w:multiLevelType w:val="singleLevel"/>
    <w:tmpl w:val="681C7596"/>
    <w:lvl w:ilvl="0">
      <w:start w:val="1"/>
      <w:numFmt w:val="bullet"/>
      <w:pStyle w:val="Listepuces2"/>
      <w:lvlText w:val=""/>
      <w:lvlJc w:val="left"/>
      <w:pPr>
        <w:tabs>
          <w:tab w:val="num" w:pos="643"/>
        </w:tabs>
        <w:ind w:left="643" w:hanging="360"/>
      </w:pPr>
      <w:rPr>
        <w:rFonts w:ascii="Wingdings" w:hAnsi="Wingdings" w:hint="default"/>
        <w:sz w:val="16"/>
      </w:rPr>
    </w:lvl>
  </w:abstractNum>
  <w:abstractNum w:abstractNumId="2" w15:restartNumberingAfterBreak="0">
    <w:nsid w:val="05BF18C5"/>
    <w:multiLevelType w:val="hybridMultilevel"/>
    <w:tmpl w:val="DF6E3B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6D725C3"/>
    <w:multiLevelType w:val="hybridMultilevel"/>
    <w:tmpl w:val="E370D90A"/>
    <w:lvl w:ilvl="0" w:tplc="040C0001">
      <w:start w:val="1"/>
      <w:numFmt w:val="bullet"/>
      <w:lvlText w:val=""/>
      <w:lvlJc w:val="left"/>
      <w:pPr>
        <w:tabs>
          <w:tab w:val="num" w:pos="1004"/>
        </w:tabs>
        <w:ind w:left="1004"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4" w15:restartNumberingAfterBreak="0">
    <w:nsid w:val="08DF076E"/>
    <w:multiLevelType w:val="hybridMultilevel"/>
    <w:tmpl w:val="8F788894"/>
    <w:lvl w:ilvl="0" w:tplc="040C0001">
      <w:start w:val="1"/>
      <w:numFmt w:val="bullet"/>
      <w:lvlText w:val=""/>
      <w:lvlJc w:val="left"/>
      <w:pPr>
        <w:tabs>
          <w:tab w:val="num" w:pos="720"/>
        </w:tabs>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5" w15:restartNumberingAfterBreak="0">
    <w:nsid w:val="0A0061BA"/>
    <w:multiLevelType w:val="hybridMultilevel"/>
    <w:tmpl w:val="E4E835A2"/>
    <w:lvl w:ilvl="0" w:tplc="040C0001">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6" w15:restartNumberingAfterBreak="0">
    <w:nsid w:val="0A5A4111"/>
    <w:multiLevelType w:val="hybridMultilevel"/>
    <w:tmpl w:val="2D486DBA"/>
    <w:lvl w:ilvl="0" w:tplc="FB86F874">
      <w:start w:val="1"/>
      <w:numFmt w:val="none"/>
      <w:pStyle w:val="Enumrationretrait0"/>
      <w:lvlText w:val="Nota :"/>
      <w:lvlJc w:val="left"/>
      <w:pPr>
        <w:tabs>
          <w:tab w:val="num" w:pos="794"/>
        </w:tabs>
        <w:ind w:left="794" w:hanging="794"/>
      </w:pPr>
      <w:rPr>
        <w:rFonts w:ascii="Arial" w:hAnsi="Arial" w:cs="Arial" w:hint="default"/>
        <w:b w:val="0"/>
        <w:bCs/>
        <w:i/>
        <w:iCs/>
        <w:strike w:val="0"/>
        <w:dstrike w:val="0"/>
        <w:sz w:val="20"/>
        <w:szCs w:val="20"/>
        <w:u w:val="none"/>
        <w:effect w:val="none"/>
      </w:rPr>
    </w:lvl>
    <w:lvl w:ilvl="1" w:tplc="040C0019">
      <w:start w:val="1"/>
      <w:numFmt w:val="lowerLetter"/>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7" w15:restartNumberingAfterBreak="0">
    <w:nsid w:val="0C1528B4"/>
    <w:multiLevelType w:val="multilevel"/>
    <w:tmpl w:val="73423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CC2A29"/>
    <w:multiLevelType w:val="hybridMultilevel"/>
    <w:tmpl w:val="401C0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DC60E80"/>
    <w:multiLevelType w:val="hybridMultilevel"/>
    <w:tmpl w:val="2D96570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3D4AAC72">
      <w:numFmt w:val="bullet"/>
      <w:lvlText w:val="·"/>
      <w:lvlJc w:val="left"/>
      <w:pPr>
        <w:ind w:left="2160" w:hanging="360"/>
      </w:pPr>
      <w:rPr>
        <w:rFonts w:ascii="Times New Roman" w:eastAsia="Times New Roman" w:hAnsi="Times New Roman" w:cs="Times New Roman"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0387544"/>
    <w:multiLevelType w:val="hybridMultilevel"/>
    <w:tmpl w:val="07D8314E"/>
    <w:lvl w:ilvl="0" w:tplc="040C0001">
      <w:start w:val="1"/>
      <w:numFmt w:val="bullet"/>
      <w:lvlText w:val=""/>
      <w:lvlJc w:val="left"/>
      <w:pPr>
        <w:tabs>
          <w:tab w:val="num" w:pos="1004"/>
        </w:tabs>
        <w:ind w:left="1004"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11" w15:restartNumberingAfterBreak="0">
    <w:nsid w:val="1163331D"/>
    <w:multiLevelType w:val="hybridMultilevel"/>
    <w:tmpl w:val="543011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44676CF"/>
    <w:multiLevelType w:val="multilevel"/>
    <w:tmpl w:val="8046A2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6B12631"/>
    <w:multiLevelType w:val="hybridMultilevel"/>
    <w:tmpl w:val="B8E23188"/>
    <w:lvl w:ilvl="0" w:tplc="FFFFFFFF">
      <w:start w:val="1"/>
      <w:numFmt w:val="bullet"/>
      <w:lvlText w:val="-"/>
      <w:lvlJc w:val="left"/>
      <w:pPr>
        <w:tabs>
          <w:tab w:val="num" w:pos="720"/>
        </w:tabs>
        <w:ind w:left="720" w:hanging="360"/>
      </w:pPr>
      <w:rPr>
        <w:rFonts w:ascii="Times New Roman" w:hAnsi="Times New Roman" w:hint="default"/>
      </w:rPr>
    </w:lvl>
    <w:lvl w:ilvl="1" w:tplc="FFFFFFFF" w:tentative="1">
      <w:start w:val="1"/>
      <w:numFmt w:val="bullet"/>
      <w:pStyle w:val="StyleDTI-2"/>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732148D"/>
    <w:multiLevelType w:val="hybridMultilevel"/>
    <w:tmpl w:val="50CE431A"/>
    <w:lvl w:ilvl="0" w:tplc="040C0001">
      <w:start w:val="1"/>
      <w:numFmt w:val="bullet"/>
      <w:lvlText w:val=""/>
      <w:lvlJc w:val="left"/>
      <w:pPr>
        <w:tabs>
          <w:tab w:val="num" w:pos="1004"/>
        </w:tabs>
        <w:ind w:left="1004"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15" w15:restartNumberingAfterBreak="0">
    <w:nsid w:val="17845B6E"/>
    <w:multiLevelType w:val="multilevel"/>
    <w:tmpl w:val="27320170"/>
    <w:lvl w:ilvl="0">
      <w:start w:val="1"/>
      <w:numFmt w:val="decimal"/>
      <w:pStyle w:val="Titre1"/>
      <w:lvlText w:val="%1"/>
      <w:lvlJc w:val="left"/>
      <w:pPr>
        <w:tabs>
          <w:tab w:val="num" w:pos="432"/>
        </w:tabs>
        <w:ind w:left="432" w:hanging="432"/>
      </w:pPr>
      <w:rPr>
        <w:rFonts w:hint="default"/>
      </w:rPr>
    </w:lvl>
    <w:lvl w:ilvl="1">
      <w:start w:val="1"/>
      <w:numFmt w:val="decimal"/>
      <w:pStyle w:val="Titre2"/>
      <w:lvlText w:val="%1.%2"/>
      <w:lvlJc w:val="left"/>
      <w:pPr>
        <w:tabs>
          <w:tab w:val="num" w:pos="576"/>
        </w:tabs>
        <w:ind w:left="576" w:hanging="576"/>
      </w:pPr>
      <w:rPr>
        <w:rFonts w:hint="default"/>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2139"/>
        </w:tabs>
        <w:ind w:left="2139"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6" w15:restartNumberingAfterBreak="0">
    <w:nsid w:val="18DA239C"/>
    <w:multiLevelType w:val="hybridMultilevel"/>
    <w:tmpl w:val="7C88E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BEE36C8"/>
    <w:multiLevelType w:val="multilevel"/>
    <w:tmpl w:val="8FFA05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D307D56"/>
    <w:multiLevelType w:val="hybridMultilevel"/>
    <w:tmpl w:val="FC0AD2F2"/>
    <w:lvl w:ilvl="0" w:tplc="FFFFFFFF">
      <w:start w:val="1"/>
      <w:numFmt w:val="bullet"/>
      <w:pStyle w:val="Style1"/>
      <w:lvlText w:val=""/>
      <w:lvlJc w:val="left"/>
      <w:pPr>
        <w:tabs>
          <w:tab w:val="num" w:pos="360"/>
        </w:tabs>
        <w:ind w:left="360" w:hanging="360"/>
      </w:pPr>
      <w:rPr>
        <w:rFonts w:ascii="Wingdings" w:hAnsi="Wingdings"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9" w15:restartNumberingAfterBreak="0">
    <w:nsid w:val="1EC80914"/>
    <w:multiLevelType w:val="hybridMultilevel"/>
    <w:tmpl w:val="E8EA08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F2455AC"/>
    <w:multiLevelType w:val="hybridMultilevel"/>
    <w:tmpl w:val="F1FE4F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1E465CE"/>
    <w:multiLevelType w:val="hybridMultilevel"/>
    <w:tmpl w:val="AAF857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1FF6B6B"/>
    <w:multiLevelType w:val="hybridMultilevel"/>
    <w:tmpl w:val="4C0A9B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2735B5B"/>
    <w:multiLevelType w:val="hybridMultilevel"/>
    <w:tmpl w:val="FFB45C1A"/>
    <w:lvl w:ilvl="0" w:tplc="040C0001">
      <w:start w:val="1"/>
      <w:numFmt w:val="bullet"/>
      <w:lvlText w:val=""/>
      <w:lvlJc w:val="left"/>
      <w:pPr>
        <w:tabs>
          <w:tab w:val="num" w:pos="720"/>
        </w:tabs>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4" w15:restartNumberingAfterBreak="0">
    <w:nsid w:val="262F092A"/>
    <w:multiLevelType w:val="hybridMultilevel"/>
    <w:tmpl w:val="912848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6D156D1"/>
    <w:multiLevelType w:val="hybridMultilevel"/>
    <w:tmpl w:val="4E22C4AA"/>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782592B"/>
    <w:multiLevelType w:val="hybridMultilevel"/>
    <w:tmpl w:val="2BD4D968"/>
    <w:lvl w:ilvl="0" w:tplc="040C0001">
      <w:start w:val="1"/>
      <w:numFmt w:val="bullet"/>
      <w:lvlText w:val=""/>
      <w:lvlJc w:val="left"/>
      <w:pPr>
        <w:tabs>
          <w:tab w:val="num" w:pos="720"/>
        </w:tabs>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7" w15:restartNumberingAfterBreak="0">
    <w:nsid w:val="30E0437E"/>
    <w:multiLevelType w:val="hybridMultilevel"/>
    <w:tmpl w:val="4FE431AC"/>
    <w:lvl w:ilvl="0" w:tplc="8C3673F6">
      <w:start w:val="1"/>
      <w:numFmt w:val="bullet"/>
      <w:pStyle w:val="Annexesuite"/>
      <w:lvlText w:val=""/>
      <w:lvlJc w:val="left"/>
      <w:pPr>
        <w:tabs>
          <w:tab w:val="num" w:pos="992"/>
        </w:tabs>
        <w:ind w:left="992" w:hanging="284"/>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bullet"/>
      <w:lvlText w:val=""/>
      <w:lvlJc w:val="left"/>
      <w:pPr>
        <w:tabs>
          <w:tab w:val="num" w:pos="3021"/>
        </w:tabs>
        <w:ind w:left="3021" w:hanging="360"/>
      </w:pPr>
      <w:rPr>
        <w:rFonts w:ascii="Symbol" w:hAnsi="Symbol" w:hint="default"/>
      </w:r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8" w15:restartNumberingAfterBreak="0">
    <w:nsid w:val="33E811D1"/>
    <w:multiLevelType w:val="hybridMultilevel"/>
    <w:tmpl w:val="428ECE54"/>
    <w:lvl w:ilvl="0" w:tplc="040C0001">
      <w:start w:val="1"/>
      <w:numFmt w:val="bullet"/>
      <w:lvlText w:val=""/>
      <w:lvlJc w:val="left"/>
      <w:pPr>
        <w:tabs>
          <w:tab w:val="num" w:pos="720"/>
        </w:tabs>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9" w15:restartNumberingAfterBreak="0">
    <w:nsid w:val="34D50CEF"/>
    <w:multiLevelType w:val="hybridMultilevel"/>
    <w:tmpl w:val="DCCE80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526413C"/>
    <w:multiLevelType w:val="hybridMultilevel"/>
    <w:tmpl w:val="DBE80B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9FC330B"/>
    <w:multiLevelType w:val="hybridMultilevel"/>
    <w:tmpl w:val="DA1E31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3CE7304D"/>
    <w:multiLevelType w:val="hybridMultilevel"/>
    <w:tmpl w:val="5C0806A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4097293B"/>
    <w:multiLevelType w:val="hybridMultilevel"/>
    <w:tmpl w:val="D9F64262"/>
    <w:lvl w:ilvl="0" w:tplc="A1107D0C">
      <w:start w:val="1"/>
      <w:numFmt w:val="decimal"/>
      <w:pStyle w:val="m-listeNumerique"/>
      <w:lvlText w:val="%1"/>
      <w:lvlJc w:val="left"/>
      <w:pPr>
        <w:tabs>
          <w:tab w:val="num" w:pos="360"/>
        </w:tabs>
        <w:ind w:left="357" w:hanging="357"/>
      </w:pPr>
      <w:rPr>
        <w:rFonts w:hint="default"/>
      </w:rPr>
    </w:lvl>
    <w:lvl w:ilvl="1" w:tplc="BE52CC3A" w:tentative="1">
      <w:start w:val="1"/>
      <w:numFmt w:val="lowerLetter"/>
      <w:lvlText w:val="%2."/>
      <w:lvlJc w:val="left"/>
      <w:pPr>
        <w:tabs>
          <w:tab w:val="num" w:pos="1440"/>
        </w:tabs>
        <w:ind w:left="1440" w:hanging="360"/>
      </w:pPr>
    </w:lvl>
    <w:lvl w:ilvl="2" w:tplc="4FD4E7D8" w:tentative="1">
      <w:start w:val="1"/>
      <w:numFmt w:val="lowerRoman"/>
      <w:lvlText w:val="%3."/>
      <w:lvlJc w:val="right"/>
      <w:pPr>
        <w:tabs>
          <w:tab w:val="num" w:pos="2160"/>
        </w:tabs>
        <w:ind w:left="2160" w:hanging="180"/>
      </w:pPr>
    </w:lvl>
    <w:lvl w:ilvl="3" w:tplc="F094026E" w:tentative="1">
      <w:start w:val="1"/>
      <w:numFmt w:val="decimal"/>
      <w:lvlText w:val="%4."/>
      <w:lvlJc w:val="left"/>
      <w:pPr>
        <w:tabs>
          <w:tab w:val="num" w:pos="2880"/>
        </w:tabs>
        <w:ind w:left="2880" w:hanging="360"/>
      </w:pPr>
    </w:lvl>
    <w:lvl w:ilvl="4" w:tplc="B71E8760" w:tentative="1">
      <w:start w:val="1"/>
      <w:numFmt w:val="lowerLetter"/>
      <w:lvlText w:val="%5."/>
      <w:lvlJc w:val="left"/>
      <w:pPr>
        <w:tabs>
          <w:tab w:val="num" w:pos="3600"/>
        </w:tabs>
        <w:ind w:left="3600" w:hanging="360"/>
      </w:pPr>
    </w:lvl>
    <w:lvl w:ilvl="5" w:tplc="F17A58B8" w:tentative="1">
      <w:start w:val="1"/>
      <w:numFmt w:val="lowerRoman"/>
      <w:lvlText w:val="%6."/>
      <w:lvlJc w:val="right"/>
      <w:pPr>
        <w:tabs>
          <w:tab w:val="num" w:pos="4320"/>
        </w:tabs>
        <w:ind w:left="4320" w:hanging="180"/>
      </w:pPr>
    </w:lvl>
    <w:lvl w:ilvl="6" w:tplc="F0EC2682" w:tentative="1">
      <w:start w:val="1"/>
      <w:numFmt w:val="decimal"/>
      <w:lvlText w:val="%7."/>
      <w:lvlJc w:val="left"/>
      <w:pPr>
        <w:tabs>
          <w:tab w:val="num" w:pos="5040"/>
        </w:tabs>
        <w:ind w:left="5040" w:hanging="360"/>
      </w:pPr>
    </w:lvl>
    <w:lvl w:ilvl="7" w:tplc="96CC773C" w:tentative="1">
      <w:start w:val="1"/>
      <w:numFmt w:val="lowerLetter"/>
      <w:lvlText w:val="%8."/>
      <w:lvlJc w:val="left"/>
      <w:pPr>
        <w:tabs>
          <w:tab w:val="num" w:pos="5760"/>
        </w:tabs>
        <w:ind w:left="5760" w:hanging="360"/>
      </w:pPr>
    </w:lvl>
    <w:lvl w:ilvl="8" w:tplc="9E76C1AA" w:tentative="1">
      <w:start w:val="1"/>
      <w:numFmt w:val="lowerRoman"/>
      <w:lvlText w:val="%9."/>
      <w:lvlJc w:val="right"/>
      <w:pPr>
        <w:tabs>
          <w:tab w:val="num" w:pos="6480"/>
        </w:tabs>
        <w:ind w:left="6480" w:hanging="180"/>
      </w:pPr>
    </w:lvl>
  </w:abstractNum>
  <w:abstractNum w:abstractNumId="34" w15:restartNumberingAfterBreak="0">
    <w:nsid w:val="415A4E2E"/>
    <w:multiLevelType w:val="hybridMultilevel"/>
    <w:tmpl w:val="F034A3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41970AEB"/>
    <w:multiLevelType w:val="hybridMultilevel"/>
    <w:tmpl w:val="057CA99C"/>
    <w:lvl w:ilvl="0" w:tplc="040C0001">
      <w:start w:val="1"/>
      <w:numFmt w:val="bullet"/>
      <w:lvlText w:val=""/>
      <w:lvlJc w:val="left"/>
      <w:pPr>
        <w:tabs>
          <w:tab w:val="num" w:pos="720"/>
        </w:tabs>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36" w15:restartNumberingAfterBreak="0">
    <w:nsid w:val="461D7E4B"/>
    <w:multiLevelType w:val="hybridMultilevel"/>
    <w:tmpl w:val="90D01B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48C86F42"/>
    <w:multiLevelType w:val="hybridMultilevel"/>
    <w:tmpl w:val="F00E0AA6"/>
    <w:lvl w:ilvl="0" w:tplc="040C0001">
      <w:start w:val="1"/>
      <w:numFmt w:val="bullet"/>
      <w:lvlText w:val=""/>
      <w:lvlJc w:val="left"/>
      <w:pPr>
        <w:tabs>
          <w:tab w:val="num" w:pos="720"/>
        </w:tabs>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38" w15:restartNumberingAfterBreak="0">
    <w:nsid w:val="4B955A95"/>
    <w:multiLevelType w:val="hybridMultilevel"/>
    <w:tmpl w:val="D21C13DA"/>
    <w:lvl w:ilvl="0" w:tplc="0052B3DC">
      <w:start w:val="1"/>
      <w:numFmt w:val="bullet"/>
      <w:pStyle w:val="m-listePuce"/>
      <w:lvlText w:val=""/>
      <w:lvlJc w:val="left"/>
      <w:pPr>
        <w:tabs>
          <w:tab w:val="num" w:pos="720"/>
        </w:tabs>
        <w:ind w:left="720" w:hanging="360"/>
      </w:pPr>
      <w:rPr>
        <w:rFonts w:ascii="Symbol" w:hAnsi="Symbol" w:hint="default"/>
      </w:rPr>
    </w:lvl>
    <w:lvl w:ilvl="1" w:tplc="040C0019" w:tentative="1">
      <w:start w:val="1"/>
      <w:numFmt w:val="bullet"/>
      <w:lvlText w:val="o"/>
      <w:lvlJc w:val="left"/>
      <w:pPr>
        <w:tabs>
          <w:tab w:val="num" w:pos="1440"/>
        </w:tabs>
        <w:ind w:left="1440" w:hanging="360"/>
      </w:pPr>
      <w:rPr>
        <w:rFonts w:ascii="Courier New" w:hAnsi="Courier New" w:hint="default"/>
      </w:rPr>
    </w:lvl>
    <w:lvl w:ilvl="2" w:tplc="040C001B" w:tentative="1">
      <w:start w:val="1"/>
      <w:numFmt w:val="bullet"/>
      <w:lvlText w:val=""/>
      <w:lvlJc w:val="left"/>
      <w:pPr>
        <w:tabs>
          <w:tab w:val="num" w:pos="2160"/>
        </w:tabs>
        <w:ind w:left="2160" w:hanging="360"/>
      </w:pPr>
      <w:rPr>
        <w:rFonts w:ascii="Wingdings" w:hAnsi="Wingdings" w:hint="default"/>
      </w:rPr>
    </w:lvl>
    <w:lvl w:ilvl="3" w:tplc="040C000F" w:tentative="1">
      <w:start w:val="1"/>
      <w:numFmt w:val="bullet"/>
      <w:lvlText w:val=""/>
      <w:lvlJc w:val="left"/>
      <w:pPr>
        <w:tabs>
          <w:tab w:val="num" w:pos="2880"/>
        </w:tabs>
        <w:ind w:left="2880" w:hanging="360"/>
      </w:pPr>
      <w:rPr>
        <w:rFonts w:ascii="Symbol" w:hAnsi="Symbol" w:hint="default"/>
      </w:rPr>
    </w:lvl>
    <w:lvl w:ilvl="4" w:tplc="040C0019" w:tentative="1">
      <w:start w:val="1"/>
      <w:numFmt w:val="bullet"/>
      <w:lvlText w:val="o"/>
      <w:lvlJc w:val="left"/>
      <w:pPr>
        <w:tabs>
          <w:tab w:val="num" w:pos="3600"/>
        </w:tabs>
        <w:ind w:left="3600" w:hanging="360"/>
      </w:pPr>
      <w:rPr>
        <w:rFonts w:ascii="Courier New" w:hAnsi="Courier New" w:hint="default"/>
      </w:rPr>
    </w:lvl>
    <w:lvl w:ilvl="5" w:tplc="040C001B" w:tentative="1">
      <w:start w:val="1"/>
      <w:numFmt w:val="bullet"/>
      <w:lvlText w:val=""/>
      <w:lvlJc w:val="left"/>
      <w:pPr>
        <w:tabs>
          <w:tab w:val="num" w:pos="4320"/>
        </w:tabs>
        <w:ind w:left="4320" w:hanging="360"/>
      </w:pPr>
      <w:rPr>
        <w:rFonts w:ascii="Wingdings" w:hAnsi="Wingdings" w:hint="default"/>
      </w:rPr>
    </w:lvl>
    <w:lvl w:ilvl="6" w:tplc="040C000F" w:tentative="1">
      <w:start w:val="1"/>
      <w:numFmt w:val="bullet"/>
      <w:lvlText w:val=""/>
      <w:lvlJc w:val="left"/>
      <w:pPr>
        <w:tabs>
          <w:tab w:val="num" w:pos="5040"/>
        </w:tabs>
        <w:ind w:left="5040" w:hanging="360"/>
      </w:pPr>
      <w:rPr>
        <w:rFonts w:ascii="Symbol" w:hAnsi="Symbol" w:hint="default"/>
      </w:rPr>
    </w:lvl>
    <w:lvl w:ilvl="7" w:tplc="040C0019" w:tentative="1">
      <w:start w:val="1"/>
      <w:numFmt w:val="bullet"/>
      <w:lvlText w:val="o"/>
      <w:lvlJc w:val="left"/>
      <w:pPr>
        <w:tabs>
          <w:tab w:val="num" w:pos="5760"/>
        </w:tabs>
        <w:ind w:left="5760" w:hanging="360"/>
      </w:pPr>
      <w:rPr>
        <w:rFonts w:ascii="Courier New" w:hAnsi="Courier New" w:hint="default"/>
      </w:rPr>
    </w:lvl>
    <w:lvl w:ilvl="8" w:tplc="040C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BA375A9"/>
    <w:multiLevelType w:val="multilevel"/>
    <w:tmpl w:val="4E988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E28115D"/>
    <w:multiLevelType w:val="hybridMultilevel"/>
    <w:tmpl w:val="7E5A9F28"/>
    <w:lvl w:ilvl="0" w:tplc="040C0001">
      <w:start w:val="1"/>
      <w:numFmt w:val="bullet"/>
      <w:lvlText w:val=""/>
      <w:lvlJc w:val="left"/>
      <w:pPr>
        <w:tabs>
          <w:tab w:val="num" w:pos="1004"/>
        </w:tabs>
        <w:ind w:left="1004"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41" w15:restartNumberingAfterBreak="0">
    <w:nsid w:val="514E6A87"/>
    <w:multiLevelType w:val="multilevel"/>
    <w:tmpl w:val="3078E2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157323F"/>
    <w:multiLevelType w:val="hybridMultilevel"/>
    <w:tmpl w:val="9CF00B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53146C00"/>
    <w:multiLevelType w:val="hybridMultilevel"/>
    <w:tmpl w:val="EC96B6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531B0B19"/>
    <w:multiLevelType w:val="hybridMultilevel"/>
    <w:tmpl w:val="D50A95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57C312B5"/>
    <w:multiLevelType w:val="hybridMultilevel"/>
    <w:tmpl w:val="9BA239C2"/>
    <w:lvl w:ilvl="0" w:tplc="040C0001">
      <w:start w:val="1"/>
      <w:numFmt w:val="bullet"/>
      <w:lvlText w:val=""/>
      <w:lvlJc w:val="left"/>
      <w:pPr>
        <w:tabs>
          <w:tab w:val="num" w:pos="720"/>
        </w:tabs>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46" w15:restartNumberingAfterBreak="0">
    <w:nsid w:val="5C8B13EB"/>
    <w:multiLevelType w:val="multilevel"/>
    <w:tmpl w:val="B5CE1A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CCE18D0"/>
    <w:multiLevelType w:val="hybridMultilevel"/>
    <w:tmpl w:val="4BD48A24"/>
    <w:lvl w:ilvl="0" w:tplc="040C0001">
      <w:start w:val="1"/>
      <w:numFmt w:val="bullet"/>
      <w:lvlText w:val=""/>
      <w:lvlJc w:val="left"/>
      <w:pPr>
        <w:ind w:left="780" w:hanging="360"/>
      </w:pPr>
      <w:rPr>
        <w:rFonts w:ascii="Symbol" w:hAnsi="Symbol" w:hint="default"/>
      </w:rPr>
    </w:lvl>
    <w:lvl w:ilvl="1" w:tplc="040C0003">
      <w:start w:val="1"/>
      <w:numFmt w:val="bullet"/>
      <w:lvlText w:val="o"/>
      <w:lvlJc w:val="left"/>
      <w:pPr>
        <w:ind w:left="1500" w:hanging="360"/>
      </w:pPr>
      <w:rPr>
        <w:rFonts w:ascii="Courier New" w:hAnsi="Courier New" w:cs="Courier New" w:hint="default"/>
      </w:rPr>
    </w:lvl>
    <w:lvl w:ilvl="2" w:tplc="040C0005">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48" w15:restartNumberingAfterBreak="0">
    <w:nsid w:val="612646D3"/>
    <w:multiLevelType w:val="hybridMultilevel"/>
    <w:tmpl w:val="2652997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66076E5F"/>
    <w:multiLevelType w:val="hybridMultilevel"/>
    <w:tmpl w:val="4E70A536"/>
    <w:lvl w:ilvl="0" w:tplc="040C0005">
      <w:start w:val="1"/>
      <w:numFmt w:val="bullet"/>
      <w:pStyle w:val="Annexeprincipale"/>
      <w:lvlText w:val=""/>
      <w:lvlJc w:val="left"/>
      <w:pPr>
        <w:tabs>
          <w:tab w:val="num" w:pos="1416"/>
        </w:tabs>
        <w:ind w:left="1416" w:hanging="283"/>
      </w:pPr>
      <w:rPr>
        <w:rFonts w:ascii="Wingdings" w:hAnsi="Wingdings" w:hint="default"/>
        <w:sz w:val="16"/>
      </w:rPr>
    </w:lvl>
    <w:lvl w:ilvl="1" w:tplc="040C0003">
      <w:start w:val="1"/>
      <w:numFmt w:val="bullet"/>
      <w:lvlText w:val=""/>
      <w:lvlJc w:val="left"/>
      <w:pPr>
        <w:tabs>
          <w:tab w:val="num" w:pos="2060"/>
        </w:tabs>
        <w:ind w:left="2040" w:hanging="340"/>
      </w:pPr>
      <w:rPr>
        <w:rFonts w:ascii="Symbol" w:hAnsi="Symbol" w:hint="default"/>
      </w:rPr>
    </w:lvl>
    <w:lvl w:ilvl="2" w:tplc="040C0005">
      <w:start w:val="1"/>
      <w:numFmt w:val="bullet"/>
      <w:lvlText w:val=""/>
      <w:lvlJc w:val="left"/>
      <w:pPr>
        <w:tabs>
          <w:tab w:val="num" w:pos="3009"/>
        </w:tabs>
        <w:ind w:left="3009" w:hanging="360"/>
      </w:pPr>
      <w:rPr>
        <w:rFonts w:ascii="Wingdings" w:hAnsi="Wingdings" w:hint="default"/>
      </w:rPr>
    </w:lvl>
    <w:lvl w:ilvl="3" w:tplc="040C0001">
      <w:start w:val="1"/>
      <w:numFmt w:val="bullet"/>
      <w:lvlText w:val=""/>
      <w:lvlJc w:val="left"/>
      <w:pPr>
        <w:tabs>
          <w:tab w:val="num" w:pos="3729"/>
        </w:tabs>
        <w:ind w:left="3729" w:hanging="360"/>
      </w:pPr>
      <w:rPr>
        <w:rFonts w:ascii="Symbol" w:hAnsi="Symbol" w:hint="default"/>
      </w:r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50" w15:restartNumberingAfterBreak="0">
    <w:nsid w:val="66B613CE"/>
    <w:multiLevelType w:val="hybridMultilevel"/>
    <w:tmpl w:val="13DADDE0"/>
    <w:lvl w:ilvl="0" w:tplc="FFFFFFFF">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1" w15:restartNumberingAfterBreak="0">
    <w:nsid w:val="678809BA"/>
    <w:multiLevelType w:val="multilevel"/>
    <w:tmpl w:val="C082E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C832A3A"/>
    <w:multiLevelType w:val="hybridMultilevel"/>
    <w:tmpl w:val="6A2CAC70"/>
    <w:lvl w:ilvl="0" w:tplc="040C0005">
      <w:start w:val="1"/>
      <w:numFmt w:val="bullet"/>
      <w:lvlText w:val=""/>
      <w:lvlJc w:val="left"/>
      <w:pPr>
        <w:tabs>
          <w:tab w:val="num" w:pos="644"/>
        </w:tabs>
        <w:ind w:left="644" w:hanging="360"/>
      </w:pPr>
      <w:rPr>
        <w:rFonts w:ascii="Wingdings" w:hAnsi="Wingdings"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start w:val="1"/>
      <w:numFmt w:val="bullet"/>
      <w:pStyle w:val="Enumration3"/>
      <w:lvlText w:val=""/>
      <w:lvlJc w:val="left"/>
      <w:pPr>
        <w:tabs>
          <w:tab w:val="num" w:pos="2084"/>
        </w:tabs>
        <w:ind w:left="2084" w:hanging="360"/>
      </w:pPr>
      <w:rPr>
        <w:rFonts w:ascii="Wingdings" w:hAnsi="Wingdings" w:hint="default"/>
      </w:rPr>
    </w:lvl>
    <w:lvl w:ilvl="3" w:tplc="040C0001">
      <w:start w:val="1"/>
      <w:numFmt w:val="bullet"/>
      <w:lvlText w:val=""/>
      <w:lvlJc w:val="left"/>
      <w:pPr>
        <w:tabs>
          <w:tab w:val="num" w:pos="2804"/>
        </w:tabs>
        <w:ind w:left="2804" w:hanging="360"/>
      </w:pPr>
      <w:rPr>
        <w:rFonts w:ascii="Symbol" w:hAnsi="Symbol" w:hint="default"/>
      </w:r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53" w15:restartNumberingAfterBreak="0">
    <w:nsid w:val="6D3B4F07"/>
    <w:multiLevelType w:val="multilevel"/>
    <w:tmpl w:val="0A7A4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D9B1158"/>
    <w:multiLevelType w:val="hybridMultilevel"/>
    <w:tmpl w:val="FB1E71E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6F4B6C20"/>
    <w:multiLevelType w:val="multilevel"/>
    <w:tmpl w:val="AD2AD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F584B04"/>
    <w:multiLevelType w:val="hybridMultilevel"/>
    <w:tmpl w:val="4702AA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71521449"/>
    <w:multiLevelType w:val="hybridMultilevel"/>
    <w:tmpl w:val="B4A488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71952AF3"/>
    <w:multiLevelType w:val="hybridMultilevel"/>
    <w:tmpl w:val="C71E73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77BA7F61"/>
    <w:multiLevelType w:val="hybridMultilevel"/>
    <w:tmpl w:val="DE2247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79C9775D"/>
    <w:multiLevelType w:val="hybridMultilevel"/>
    <w:tmpl w:val="D9D09E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7C521CD5"/>
    <w:multiLevelType w:val="hybridMultilevel"/>
    <w:tmpl w:val="950ECF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884946318">
    <w:abstractNumId w:val="38"/>
  </w:num>
  <w:num w:numId="2" w16cid:durableId="1592884643">
    <w:abstractNumId w:val="33"/>
  </w:num>
  <w:num w:numId="3" w16cid:durableId="1471552457">
    <w:abstractNumId w:val="1"/>
  </w:num>
  <w:num w:numId="4" w16cid:durableId="1572811921">
    <w:abstractNumId w:val="0"/>
  </w:num>
  <w:num w:numId="5" w16cid:durableId="2078094058">
    <w:abstractNumId w:val="15"/>
  </w:num>
  <w:num w:numId="6" w16cid:durableId="1030837967">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04172099">
    <w:abstractNumId w:val="52"/>
  </w:num>
  <w:num w:numId="8" w16cid:durableId="1250777741">
    <w:abstractNumId w:val="4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9521819">
    <w:abstractNumId w:val="27"/>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4739424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58448783">
    <w:abstractNumId w:val="13"/>
  </w:num>
  <w:num w:numId="12" w16cid:durableId="1556045448">
    <w:abstractNumId w:val="34"/>
  </w:num>
  <w:num w:numId="13" w16cid:durableId="735325225">
    <w:abstractNumId w:val="32"/>
  </w:num>
  <w:num w:numId="14" w16cid:durableId="1897278242">
    <w:abstractNumId w:val="60"/>
  </w:num>
  <w:num w:numId="15" w16cid:durableId="1771199007">
    <w:abstractNumId w:val="44"/>
  </w:num>
  <w:num w:numId="16" w16cid:durableId="159203852">
    <w:abstractNumId w:val="22"/>
  </w:num>
  <w:num w:numId="17" w16cid:durableId="515851698">
    <w:abstractNumId w:val="30"/>
  </w:num>
  <w:num w:numId="18" w16cid:durableId="709647625">
    <w:abstractNumId w:val="56"/>
  </w:num>
  <w:num w:numId="19" w16cid:durableId="1859660940">
    <w:abstractNumId w:val="21"/>
  </w:num>
  <w:num w:numId="20" w16cid:durableId="743726085">
    <w:abstractNumId w:val="48"/>
  </w:num>
  <w:num w:numId="21" w16cid:durableId="2065986512">
    <w:abstractNumId w:val="19"/>
  </w:num>
  <w:num w:numId="22" w16cid:durableId="338121019">
    <w:abstractNumId w:val="24"/>
  </w:num>
  <w:num w:numId="23" w16cid:durableId="157161795">
    <w:abstractNumId w:val="54"/>
  </w:num>
  <w:num w:numId="24" w16cid:durableId="22295855">
    <w:abstractNumId w:val="43"/>
  </w:num>
  <w:num w:numId="25" w16cid:durableId="2037996282">
    <w:abstractNumId w:val="29"/>
  </w:num>
  <w:num w:numId="26" w16cid:durableId="1044719306">
    <w:abstractNumId w:val="9"/>
  </w:num>
  <w:num w:numId="27" w16cid:durableId="797846001">
    <w:abstractNumId w:val="36"/>
  </w:num>
  <w:num w:numId="28" w16cid:durableId="1479150750">
    <w:abstractNumId w:val="57"/>
  </w:num>
  <w:num w:numId="29" w16cid:durableId="1551258278">
    <w:abstractNumId w:val="2"/>
  </w:num>
  <w:num w:numId="30" w16cid:durableId="1017389227">
    <w:abstractNumId w:val="58"/>
  </w:num>
  <w:num w:numId="31" w16cid:durableId="1467620624">
    <w:abstractNumId w:val="11"/>
  </w:num>
  <w:num w:numId="32" w16cid:durableId="1419983269">
    <w:abstractNumId w:val="5"/>
  </w:num>
  <w:num w:numId="33" w16cid:durableId="1111902562">
    <w:abstractNumId w:val="50"/>
  </w:num>
  <w:num w:numId="34" w16cid:durableId="1955401998">
    <w:abstractNumId w:val="37"/>
  </w:num>
  <w:num w:numId="35" w16cid:durableId="642201240">
    <w:abstractNumId w:val="28"/>
  </w:num>
  <w:num w:numId="36" w16cid:durableId="1523082953">
    <w:abstractNumId w:val="20"/>
  </w:num>
  <w:num w:numId="37" w16cid:durableId="1390955201">
    <w:abstractNumId w:val="26"/>
  </w:num>
  <w:num w:numId="38" w16cid:durableId="778836532">
    <w:abstractNumId w:val="35"/>
  </w:num>
  <w:num w:numId="39" w16cid:durableId="416100689">
    <w:abstractNumId w:val="4"/>
  </w:num>
  <w:num w:numId="40" w16cid:durableId="46224569">
    <w:abstractNumId w:val="61"/>
  </w:num>
  <w:num w:numId="41" w16cid:durableId="972173209">
    <w:abstractNumId w:val="23"/>
  </w:num>
  <w:num w:numId="42" w16cid:durableId="1276713555">
    <w:abstractNumId w:val="40"/>
  </w:num>
  <w:num w:numId="43" w16cid:durableId="527643287">
    <w:abstractNumId w:val="14"/>
  </w:num>
  <w:num w:numId="44" w16cid:durableId="365562485">
    <w:abstractNumId w:val="10"/>
  </w:num>
  <w:num w:numId="45" w16cid:durableId="1392845657">
    <w:abstractNumId w:val="3"/>
  </w:num>
  <w:num w:numId="46" w16cid:durableId="1510295686">
    <w:abstractNumId w:val="59"/>
  </w:num>
  <w:num w:numId="47" w16cid:durableId="1426607091">
    <w:abstractNumId w:val="45"/>
  </w:num>
  <w:num w:numId="48" w16cid:durableId="1349479300">
    <w:abstractNumId w:val="47"/>
  </w:num>
  <w:num w:numId="49" w16cid:durableId="1029798145">
    <w:abstractNumId w:val="12"/>
  </w:num>
  <w:num w:numId="50" w16cid:durableId="1901864824">
    <w:abstractNumId w:val="55"/>
  </w:num>
  <w:num w:numId="51" w16cid:durableId="289091913">
    <w:abstractNumId w:val="46"/>
  </w:num>
  <w:num w:numId="52" w16cid:durableId="1404254068">
    <w:abstractNumId w:val="41"/>
  </w:num>
  <w:num w:numId="53" w16cid:durableId="2143302165">
    <w:abstractNumId w:val="8"/>
  </w:num>
  <w:num w:numId="54" w16cid:durableId="1827669763">
    <w:abstractNumId w:val="7"/>
  </w:num>
  <w:num w:numId="55" w16cid:durableId="364789021">
    <w:abstractNumId w:val="17"/>
  </w:num>
  <w:num w:numId="56" w16cid:durableId="1433237489">
    <w:abstractNumId w:val="39"/>
  </w:num>
  <w:num w:numId="57" w16cid:durableId="626012663">
    <w:abstractNumId w:val="51"/>
  </w:num>
  <w:num w:numId="58" w16cid:durableId="1217740044">
    <w:abstractNumId w:val="25"/>
  </w:num>
  <w:num w:numId="59" w16cid:durableId="1392122634">
    <w:abstractNumId w:val="53"/>
  </w:num>
  <w:num w:numId="60" w16cid:durableId="528419424">
    <w:abstractNumId w:val="31"/>
  </w:num>
  <w:num w:numId="61" w16cid:durableId="1749425897">
    <w:abstractNumId w:val="16"/>
  </w:num>
  <w:num w:numId="62" w16cid:durableId="854684346">
    <w:abstractNumId w:val="6"/>
  </w:num>
  <w:num w:numId="63" w16cid:durableId="355273443">
    <w:abstractNumId w:val="42"/>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0" style="mso-position-horizontal-relative:page;mso-position-vertical-relative:page" fillcolor="white" stroke="f">
      <v:fill color="white" opacity=".5"/>
      <v:stroke on="f"/>
      <v:textbox inset="0,0,0,0"/>
      <o:colormru v:ext="edit" colors="#28e628"/>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5433"/>
    <w:rsid w:val="000027ED"/>
    <w:rsid w:val="000040D6"/>
    <w:rsid w:val="00005CEE"/>
    <w:rsid w:val="00014463"/>
    <w:rsid w:val="000147D0"/>
    <w:rsid w:val="00016277"/>
    <w:rsid w:val="00022EDC"/>
    <w:rsid w:val="00023138"/>
    <w:rsid w:val="0004341D"/>
    <w:rsid w:val="0004458A"/>
    <w:rsid w:val="00052C0F"/>
    <w:rsid w:val="000606E9"/>
    <w:rsid w:val="000624A3"/>
    <w:rsid w:val="00063367"/>
    <w:rsid w:val="000634F2"/>
    <w:rsid w:val="000637CA"/>
    <w:rsid w:val="00085B22"/>
    <w:rsid w:val="000A0B5A"/>
    <w:rsid w:val="000A3373"/>
    <w:rsid w:val="000A67BB"/>
    <w:rsid w:val="000B0EF0"/>
    <w:rsid w:val="000B2AD6"/>
    <w:rsid w:val="000B6C2E"/>
    <w:rsid w:val="000C29C3"/>
    <w:rsid w:val="000C75D4"/>
    <w:rsid w:val="000D1848"/>
    <w:rsid w:val="000D4756"/>
    <w:rsid w:val="000E18DF"/>
    <w:rsid w:val="000E4FEE"/>
    <w:rsid w:val="000E5D90"/>
    <w:rsid w:val="000F018A"/>
    <w:rsid w:val="000F19F7"/>
    <w:rsid w:val="000F77E5"/>
    <w:rsid w:val="00106318"/>
    <w:rsid w:val="00107563"/>
    <w:rsid w:val="001104DC"/>
    <w:rsid w:val="00110925"/>
    <w:rsid w:val="001115B6"/>
    <w:rsid w:val="00111FD9"/>
    <w:rsid w:val="00116776"/>
    <w:rsid w:val="00116994"/>
    <w:rsid w:val="001351B2"/>
    <w:rsid w:val="00143D66"/>
    <w:rsid w:val="00150C16"/>
    <w:rsid w:val="00153188"/>
    <w:rsid w:val="00165A1F"/>
    <w:rsid w:val="001714BB"/>
    <w:rsid w:val="00177AA5"/>
    <w:rsid w:val="00182942"/>
    <w:rsid w:val="00194299"/>
    <w:rsid w:val="0019465A"/>
    <w:rsid w:val="001970D6"/>
    <w:rsid w:val="001A1D5C"/>
    <w:rsid w:val="001B06B5"/>
    <w:rsid w:val="001B19E4"/>
    <w:rsid w:val="001B2515"/>
    <w:rsid w:val="001B25DC"/>
    <w:rsid w:val="001C0C36"/>
    <w:rsid w:val="001C0CFE"/>
    <w:rsid w:val="001C40F6"/>
    <w:rsid w:val="001D5C29"/>
    <w:rsid w:val="0020250B"/>
    <w:rsid w:val="002063CA"/>
    <w:rsid w:val="00207E29"/>
    <w:rsid w:val="002157BF"/>
    <w:rsid w:val="0022252C"/>
    <w:rsid w:val="00222FE8"/>
    <w:rsid w:val="00223446"/>
    <w:rsid w:val="0022363A"/>
    <w:rsid w:val="002259CA"/>
    <w:rsid w:val="002341A9"/>
    <w:rsid w:val="00242098"/>
    <w:rsid w:val="002530FB"/>
    <w:rsid w:val="0026475A"/>
    <w:rsid w:val="00270ECD"/>
    <w:rsid w:val="00272036"/>
    <w:rsid w:val="00272E9C"/>
    <w:rsid w:val="00274630"/>
    <w:rsid w:val="00274F66"/>
    <w:rsid w:val="00276E88"/>
    <w:rsid w:val="00281642"/>
    <w:rsid w:val="00284049"/>
    <w:rsid w:val="002850FB"/>
    <w:rsid w:val="002871D6"/>
    <w:rsid w:val="002969F2"/>
    <w:rsid w:val="002A0C5C"/>
    <w:rsid w:val="002A13AC"/>
    <w:rsid w:val="002C28B5"/>
    <w:rsid w:val="002C2943"/>
    <w:rsid w:val="002C4902"/>
    <w:rsid w:val="002C6DF8"/>
    <w:rsid w:val="002D001F"/>
    <w:rsid w:val="002D66B0"/>
    <w:rsid w:val="002D6D7A"/>
    <w:rsid w:val="002D713D"/>
    <w:rsid w:val="002D796F"/>
    <w:rsid w:val="002E00C1"/>
    <w:rsid w:val="002E1313"/>
    <w:rsid w:val="002E2156"/>
    <w:rsid w:val="002E6481"/>
    <w:rsid w:val="002F0921"/>
    <w:rsid w:val="00301E09"/>
    <w:rsid w:val="0030527C"/>
    <w:rsid w:val="003140C4"/>
    <w:rsid w:val="003164E9"/>
    <w:rsid w:val="003206DE"/>
    <w:rsid w:val="0032794F"/>
    <w:rsid w:val="0035647F"/>
    <w:rsid w:val="00364471"/>
    <w:rsid w:val="00370F5B"/>
    <w:rsid w:val="0038312B"/>
    <w:rsid w:val="00391DDE"/>
    <w:rsid w:val="00392875"/>
    <w:rsid w:val="003C1365"/>
    <w:rsid w:val="003D0C88"/>
    <w:rsid w:val="003E3F74"/>
    <w:rsid w:val="003F0BB1"/>
    <w:rsid w:val="003F4908"/>
    <w:rsid w:val="0041402E"/>
    <w:rsid w:val="004204D5"/>
    <w:rsid w:val="00422F81"/>
    <w:rsid w:val="00425DAC"/>
    <w:rsid w:val="00430FC3"/>
    <w:rsid w:val="00436B4D"/>
    <w:rsid w:val="00441599"/>
    <w:rsid w:val="004463BE"/>
    <w:rsid w:val="00450034"/>
    <w:rsid w:val="004515BD"/>
    <w:rsid w:val="00454227"/>
    <w:rsid w:val="0046256C"/>
    <w:rsid w:val="0046325A"/>
    <w:rsid w:val="004704A1"/>
    <w:rsid w:val="00472F54"/>
    <w:rsid w:val="0047451B"/>
    <w:rsid w:val="004772C9"/>
    <w:rsid w:val="0047779A"/>
    <w:rsid w:val="00480596"/>
    <w:rsid w:val="00482602"/>
    <w:rsid w:val="00490D92"/>
    <w:rsid w:val="0049701A"/>
    <w:rsid w:val="004A20F4"/>
    <w:rsid w:val="004B3CEC"/>
    <w:rsid w:val="004E3496"/>
    <w:rsid w:val="004E3F21"/>
    <w:rsid w:val="004F7F36"/>
    <w:rsid w:val="005005E5"/>
    <w:rsid w:val="00516597"/>
    <w:rsid w:val="0054382E"/>
    <w:rsid w:val="00550461"/>
    <w:rsid w:val="00553E50"/>
    <w:rsid w:val="005600B1"/>
    <w:rsid w:val="00560E67"/>
    <w:rsid w:val="00567CDC"/>
    <w:rsid w:val="005708D3"/>
    <w:rsid w:val="005725B8"/>
    <w:rsid w:val="00577F81"/>
    <w:rsid w:val="005967C6"/>
    <w:rsid w:val="005A0246"/>
    <w:rsid w:val="005A0894"/>
    <w:rsid w:val="005A3329"/>
    <w:rsid w:val="005B34EE"/>
    <w:rsid w:val="005B424B"/>
    <w:rsid w:val="005B48A5"/>
    <w:rsid w:val="005B4FD1"/>
    <w:rsid w:val="005C0B7D"/>
    <w:rsid w:val="005C270C"/>
    <w:rsid w:val="005C3594"/>
    <w:rsid w:val="005C36BF"/>
    <w:rsid w:val="005C3AAE"/>
    <w:rsid w:val="005C6B43"/>
    <w:rsid w:val="005D159A"/>
    <w:rsid w:val="005E6E4D"/>
    <w:rsid w:val="005F1AEA"/>
    <w:rsid w:val="005F36B3"/>
    <w:rsid w:val="005F492D"/>
    <w:rsid w:val="005F5FD9"/>
    <w:rsid w:val="005F736F"/>
    <w:rsid w:val="006049E0"/>
    <w:rsid w:val="006075D0"/>
    <w:rsid w:val="00614362"/>
    <w:rsid w:val="00615A2A"/>
    <w:rsid w:val="00615EBC"/>
    <w:rsid w:val="00616787"/>
    <w:rsid w:val="00622CEA"/>
    <w:rsid w:val="00636E40"/>
    <w:rsid w:val="00637F82"/>
    <w:rsid w:val="00644C01"/>
    <w:rsid w:val="006523CE"/>
    <w:rsid w:val="006568D7"/>
    <w:rsid w:val="00660ACD"/>
    <w:rsid w:val="006656E8"/>
    <w:rsid w:val="006804F0"/>
    <w:rsid w:val="006841D4"/>
    <w:rsid w:val="0068563C"/>
    <w:rsid w:val="00685DB1"/>
    <w:rsid w:val="0069446E"/>
    <w:rsid w:val="006A3A85"/>
    <w:rsid w:val="006A6A71"/>
    <w:rsid w:val="006A7108"/>
    <w:rsid w:val="006D2634"/>
    <w:rsid w:val="006E376E"/>
    <w:rsid w:val="006F1B6B"/>
    <w:rsid w:val="006F1C7E"/>
    <w:rsid w:val="006F2FF1"/>
    <w:rsid w:val="006F48AB"/>
    <w:rsid w:val="006F7ABE"/>
    <w:rsid w:val="0070119B"/>
    <w:rsid w:val="007032F8"/>
    <w:rsid w:val="00705064"/>
    <w:rsid w:val="00714447"/>
    <w:rsid w:val="00724BC6"/>
    <w:rsid w:val="007315D1"/>
    <w:rsid w:val="00736CFC"/>
    <w:rsid w:val="0074424B"/>
    <w:rsid w:val="00750D07"/>
    <w:rsid w:val="00753B78"/>
    <w:rsid w:val="00754FAE"/>
    <w:rsid w:val="00757713"/>
    <w:rsid w:val="00757F6D"/>
    <w:rsid w:val="00772988"/>
    <w:rsid w:val="007754B7"/>
    <w:rsid w:val="007762BD"/>
    <w:rsid w:val="0077689C"/>
    <w:rsid w:val="00783315"/>
    <w:rsid w:val="0079115D"/>
    <w:rsid w:val="00792D72"/>
    <w:rsid w:val="007A154C"/>
    <w:rsid w:val="007A39EB"/>
    <w:rsid w:val="007A4FB4"/>
    <w:rsid w:val="007A5C4D"/>
    <w:rsid w:val="007B0403"/>
    <w:rsid w:val="007B0D60"/>
    <w:rsid w:val="007B70C9"/>
    <w:rsid w:val="007C1BA9"/>
    <w:rsid w:val="007D013F"/>
    <w:rsid w:val="007D0F14"/>
    <w:rsid w:val="007D1997"/>
    <w:rsid w:val="007E7927"/>
    <w:rsid w:val="00803CB5"/>
    <w:rsid w:val="00806069"/>
    <w:rsid w:val="008115E7"/>
    <w:rsid w:val="00811AB1"/>
    <w:rsid w:val="00815126"/>
    <w:rsid w:val="00816FF5"/>
    <w:rsid w:val="00821240"/>
    <w:rsid w:val="008304C7"/>
    <w:rsid w:val="00830A12"/>
    <w:rsid w:val="008404A4"/>
    <w:rsid w:val="00841DFC"/>
    <w:rsid w:val="00845B29"/>
    <w:rsid w:val="00852C0B"/>
    <w:rsid w:val="00856A12"/>
    <w:rsid w:val="00865741"/>
    <w:rsid w:val="00866A5F"/>
    <w:rsid w:val="0087002B"/>
    <w:rsid w:val="00875385"/>
    <w:rsid w:val="00884751"/>
    <w:rsid w:val="008A1DD8"/>
    <w:rsid w:val="008A1EF2"/>
    <w:rsid w:val="008A6430"/>
    <w:rsid w:val="008A647C"/>
    <w:rsid w:val="008C56FE"/>
    <w:rsid w:val="008C7DC3"/>
    <w:rsid w:val="008D1220"/>
    <w:rsid w:val="008D30B7"/>
    <w:rsid w:val="008D36E3"/>
    <w:rsid w:val="008D4C38"/>
    <w:rsid w:val="008D4C72"/>
    <w:rsid w:val="009058E1"/>
    <w:rsid w:val="00906DF1"/>
    <w:rsid w:val="009114E4"/>
    <w:rsid w:val="0091516D"/>
    <w:rsid w:val="00922846"/>
    <w:rsid w:val="00924245"/>
    <w:rsid w:val="00937302"/>
    <w:rsid w:val="0094597A"/>
    <w:rsid w:val="00946919"/>
    <w:rsid w:val="00957A48"/>
    <w:rsid w:val="00962CDA"/>
    <w:rsid w:val="009633F1"/>
    <w:rsid w:val="00964FD7"/>
    <w:rsid w:val="00967101"/>
    <w:rsid w:val="00967462"/>
    <w:rsid w:val="00976436"/>
    <w:rsid w:val="00980B5A"/>
    <w:rsid w:val="00982785"/>
    <w:rsid w:val="009850C5"/>
    <w:rsid w:val="0099188D"/>
    <w:rsid w:val="00993B1D"/>
    <w:rsid w:val="00995C97"/>
    <w:rsid w:val="00996131"/>
    <w:rsid w:val="009A13BF"/>
    <w:rsid w:val="009B4E87"/>
    <w:rsid w:val="009B538A"/>
    <w:rsid w:val="009B62ED"/>
    <w:rsid w:val="009B79A9"/>
    <w:rsid w:val="009B7C00"/>
    <w:rsid w:val="009C536C"/>
    <w:rsid w:val="009C705C"/>
    <w:rsid w:val="009D4FE3"/>
    <w:rsid w:val="009E7D7B"/>
    <w:rsid w:val="009F2ED9"/>
    <w:rsid w:val="009F3245"/>
    <w:rsid w:val="00A009F8"/>
    <w:rsid w:val="00A06FDF"/>
    <w:rsid w:val="00A10169"/>
    <w:rsid w:val="00A10570"/>
    <w:rsid w:val="00A12DD8"/>
    <w:rsid w:val="00A23123"/>
    <w:rsid w:val="00A25F69"/>
    <w:rsid w:val="00A32360"/>
    <w:rsid w:val="00A37021"/>
    <w:rsid w:val="00A4168D"/>
    <w:rsid w:val="00A45DE6"/>
    <w:rsid w:val="00A460C6"/>
    <w:rsid w:val="00A46EE4"/>
    <w:rsid w:val="00A47077"/>
    <w:rsid w:val="00A47D9B"/>
    <w:rsid w:val="00A77E6E"/>
    <w:rsid w:val="00A865F2"/>
    <w:rsid w:val="00A96DC0"/>
    <w:rsid w:val="00AA25BC"/>
    <w:rsid w:val="00AA32C9"/>
    <w:rsid w:val="00AA4863"/>
    <w:rsid w:val="00AA4898"/>
    <w:rsid w:val="00AA501F"/>
    <w:rsid w:val="00AA590E"/>
    <w:rsid w:val="00AA6F4C"/>
    <w:rsid w:val="00AB6BF9"/>
    <w:rsid w:val="00AC11B4"/>
    <w:rsid w:val="00AC24BF"/>
    <w:rsid w:val="00AC53D5"/>
    <w:rsid w:val="00AC7E15"/>
    <w:rsid w:val="00AD72FF"/>
    <w:rsid w:val="00AF0530"/>
    <w:rsid w:val="00AF2810"/>
    <w:rsid w:val="00AF5578"/>
    <w:rsid w:val="00B0257E"/>
    <w:rsid w:val="00B03855"/>
    <w:rsid w:val="00B20578"/>
    <w:rsid w:val="00B24E01"/>
    <w:rsid w:val="00B25E6F"/>
    <w:rsid w:val="00B3118E"/>
    <w:rsid w:val="00B3551E"/>
    <w:rsid w:val="00B37192"/>
    <w:rsid w:val="00B53018"/>
    <w:rsid w:val="00B65268"/>
    <w:rsid w:val="00B660CD"/>
    <w:rsid w:val="00B71A2D"/>
    <w:rsid w:val="00B7270B"/>
    <w:rsid w:val="00B92B7F"/>
    <w:rsid w:val="00B96D60"/>
    <w:rsid w:val="00BA0717"/>
    <w:rsid w:val="00BA2373"/>
    <w:rsid w:val="00BB179A"/>
    <w:rsid w:val="00BB6FB5"/>
    <w:rsid w:val="00BB77C7"/>
    <w:rsid w:val="00BC31C3"/>
    <w:rsid w:val="00BD0A77"/>
    <w:rsid w:val="00BD0F61"/>
    <w:rsid w:val="00BD65A0"/>
    <w:rsid w:val="00BD76ED"/>
    <w:rsid w:val="00C1220A"/>
    <w:rsid w:val="00C1425B"/>
    <w:rsid w:val="00C143BE"/>
    <w:rsid w:val="00C20A1F"/>
    <w:rsid w:val="00C21EFD"/>
    <w:rsid w:val="00C222BF"/>
    <w:rsid w:val="00C31C17"/>
    <w:rsid w:val="00C33C2F"/>
    <w:rsid w:val="00C34547"/>
    <w:rsid w:val="00C3654E"/>
    <w:rsid w:val="00C40ED3"/>
    <w:rsid w:val="00C46286"/>
    <w:rsid w:val="00C5149F"/>
    <w:rsid w:val="00C549BF"/>
    <w:rsid w:val="00C75B60"/>
    <w:rsid w:val="00C824A5"/>
    <w:rsid w:val="00C94669"/>
    <w:rsid w:val="00CA0A65"/>
    <w:rsid w:val="00CA221D"/>
    <w:rsid w:val="00CA3F51"/>
    <w:rsid w:val="00CA6990"/>
    <w:rsid w:val="00CA7452"/>
    <w:rsid w:val="00CB3F2B"/>
    <w:rsid w:val="00CB4108"/>
    <w:rsid w:val="00CC7A71"/>
    <w:rsid w:val="00CD07F0"/>
    <w:rsid w:val="00CD7FCE"/>
    <w:rsid w:val="00CE0844"/>
    <w:rsid w:val="00CE61F1"/>
    <w:rsid w:val="00CE64CD"/>
    <w:rsid w:val="00CF311A"/>
    <w:rsid w:val="00CF3F15"/>
    <w:rsid w:val="00CF6E78"/>
    <w:rsid w:val="00CF7A84"/>
    <w:rsid w:val="00D0471A"/>
    <w:rsid w:val="00D06F7C"/>
    <w:rsid w:val="00D13825"/>
    <w:rsid w:val="00D1525E"/>
    <w:rsid w:val="00D2438C"/>
    <w:rsid w:val="00D25B56"/>
    <w:rsid w:val="00D26B04"/>
    <w:rsid w:val="00D26CD7"/>
    <w:rsid w:val="00D336BA"/>
    <w:rsid w:val="00D36563"/>
    <w:rsid w:val="00D461C6"/>
    <w:rsid w:val="00D47A0E"/>
    <w:rsid w:val="00D501BC"/>
    <w:rsid w:val="00D50521"/>
    <w:rsid w:val="00D5670F"/>
    <w:rsid w:val="00D57DE5"/>
    <w:rsid w:val="00D603BF"/>
    <w:rsid w:val="00D61CBC"/>
    <w:rsid w:val="00D64F9F"/>
    <w:rsid w:val="00D66373"/>
    <w:rsid w:val="00D752F6"/>
    <w:rsid w:val="00D762C0"/>
    <w:rsid w:val="00D82F76"/>
    <w:rsid w:val="00D84924"/>
    <w:rsid w:val="00D863C0"/>
    <w:rsid w:val="00D870D0"/>
    <w:rsid w:val="00D912E5"/>
    <w:rsid w:val="00D92F02"/>
    <w:rsid w:val="00DA2A07"/>
    <w:rsid w:val="00DA5B1D"/>
    <w:rsid w:val="00DA5C31"/>
    <w:rsid w:val="00DB48DB"/>
    <w:rsid w:val="00DD02C8"/>
    <w:rsid w:val="00DD1B78"/>
    <w:rsid w:val="00DE4165"/>
    <w:rsid w:val="00DE6039"/>
    <w:rsid w:val="00DF3392"/>
    <w:rsid w:val="00DF33A1"/>
    <w:rsid w:val="00DF4682"/>
    <w:rsid w:val="00DF791F"/>
    <w:rsid w:val="00DF7EC1"/>
    <w:rsid w:val="00E01CFF"/>
    <w:rsid w:val="00E07D42"/>
    <w:rsid w:val="00E114FF"/>
    <w:rsid w:val="00E164BE"/>
    <w:rsid w:val="00E271A0"/>
    <w:rsid w:val="00E3496B"/>
    <w:rsid w:val="00E43F1A"/>
    <w:rsid w:val="00E4786C"/>
    <w:rsid w:val="00E525C7"/>
    <w:rsid w:val="00E56909"/>
    <w:rsid w:val="00E632FE"/>
    <w:rsid w:val="00E65555"/>
    <w:rsid w:val="00E66DFC"/>
    <w:rsid w:val="00E712AD"/>
    <w:rsid w:val="00E731F8"/>
    <w:rsid w:val="00E77D86"/>
    <w:rsid w:val="00E80486"/>
    <w:rsid w:val="00EA0F41"/>
    <w:rsid w:val="00EA172B"/>
    <w:rsid w:val="00EA38EE"/>
    <w:rsid w:val="00EA68B7"/>
    <w:rsid w:val="00EB0892"/>
    <w:rsid w:val="00EB1759"/>
    <w:rsid w:val="00EB40A7"/>
    <w:rsid w:val="00EC093D"/>
    <w:rsid w:val="00EC1D23"/>
    <w:rsid w:val="00EC7F04"/>
    <w:rsid w:val="00ED1A5C"/>
    <w:rsid w:val="00ED788B"/>
    <w:rsid w:val="00EE142E"/>
    <w:rsid w:val="00EE50DC"/>
    <w:rsid w:val="00EF1732"/>
    <w:rsid w:val="00EF3510"/>
    <w:rsid w:val="00EF4DAB"/>
    <w:rsid w:val="00F04382"/>
    <w:rsid w:val="00F054CB"/>
    <w:rsid w:val="00F05986"/>
    <w:rsid w:val="00F133D4"/>
    <w:rsid w:val="00F21F73"/>
    <w:rsid w:val="00F226C0"/>
    <w:rsid w:val="00F27FC2"/>
    <w:rsid w:val="00F3649F"/>
    <w:rsid w:val="00F37203"/>
    <w:rsid w:val="00F4169F"/>
    <w:rsid w:val="00F45433"/>
    <w:rsid w:val="00F53B65"/>
    <w:rsid w:val="00F54B39"/>
    <w:rsid w:val="00F6536C"/>
    <w:rsid w:val="00F655B4"/>
    <w:rsid w:val="00F70D9F"/>
    <w:rsid w:val="00F72428"/>
    <w:rsid w:val="00F766B0"/>
    <w:rsid w:val="00F76770"/>
    <w:rsid w:val="00F86CCE"/>
    <w:rsid w:val="00F92D3E"/>
    <w:rsid w:val="00F937F2"/>
    <w:rsid w:val="00FA7849"/>
    <w:rsid w:val="00FB07BC"/>
    <w:rsid w:val="00FB2C4A"/>
    <w:rsid w:val="00FB3899"/>
    <w:rsid w:val="00FC0CB0"/>
    <w:rsid w:val="00FC2B48"/>
    <w:rsid w:val="00FC2D27"/>
    <w:rsid w:val="00FD2AE8"/>
    <w:rsid w:val="00FD3FD2"/>
    <w:rsid w:val="00FD78BE"/>
    <w:rsid w:val="00FF4205"/>
    <w:rsid w:val="00FF5275"/>
    <w:rsid w:val="00FF73B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style="mso-position-horizontal-relative:page;mso-position-vertical-relative:page" fillcolor="white" stroke="f">
      <v:fill color="white" opacity=".5"/>
      <v:stroke on="f"/>
      <v:textbox inset="0,0,0,0"/>
      <o:colormru v:ext="edit" colors="#28e628"/>
    </o:shapedefaults>
    <o:shapelayout v:ext="edit">
      <o:idmap v:ext="edit" data="2"/>
    </o:shapelayout>
  </w:shapeDefaults>
  <w:decimalSymbol w:val=","/>
  <w:listSeparator w:val=";"/>
  <w14:docId w14:val="2E0F6566"/>
  <w15:chartTrackingRefBased/>
  <w15:docId w15:val="{2DE1149E-1596-4AEF-B1C3-4CEA1156F2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Date" w:uiPriority="99"/>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0C5C"/>
    <w:rPr>
      <w:rFonts w:ascii="Liberation Sans" w:hAnsi="Liberation Sans"/>
      <w:sz w:val="18"/>
    </w:rPr>
  </w:style>
  <w:style w:type="paragraph" w:styleId="Titre1">
    <w:name w:val="heading 1"/>
    <w:aliases w:val="alta,CHAPITRE,ARTICLE,M-Titre 1,Intervenants,1TITRE, ARTICLE  ,Titre 1 ,title,Titre article,Title,l1,Fonction d'Optivity,H1,Titre1,Titre 1 CEA,Titre 1 SQ,Titre 24.1,Titre 2 chiffres,Titre 1type d'opération,Niveau 1,T1,Article 01,Titre2,Titre21,I"/>
    <w:basedOn w:val="Normal"/>
    <w:next w:val="Corpsdetexte"/>
    <w:link w:val="Titre1Car"/>
    <w:qFormat/>
    <w:rsid w:val="002A0C5C"/>
    <w:pPr>
      <w:keepNext/>
      <w:pageBreakBefore/>
      <w:numPr>
        <w:numId w:val="5"/>
      </w:numPr>
      <w:pBdr>
        <w:bottom w:val="thinThickSmallGap" w:sz="12" w:space="1" w:color="auto"/>
      </w:pBdr>
      <w:spacing w:before="240" w:after="240"/>
      <w:jc w:val="both"/>
      <w:outlineLvl w:val="0"/>
    </w:pPr>
    <w:rPr>
      <w:rFonts w:ascii="Arial Black" w:hAnsi="Arial Black"/>
      <w:caps/>
      <w:kern w:val="28"/>
      <w:sz w:val="28"/>
    </w:rPr>
  </w:style>
  <w:style w:type="paragraph" w:styleId="Titre2">
    <w:name w:val="heading 2"/>
    <w:aliases w:val="altb,M-Titre 2,CCTP,InterTitre,Titre 21,t2.T2,2,2nd level,h2,Header 2,l2,l21,l22,l23,l24,l25,l211,l221,l231,l241,l26,l212,l222,l232,l242,l27,l213,l223,l233,l243,l28,l214,l224,l234,l244,l29,l215,l225,l235,l245,l210,l216,l226,l236,l246,l251,l2111"/>
    <w:basedOn w:val="Normal"/>
    <w:next w:val="Corpsdetexte"/>
    <w:link w:val="Titre2Car"/>
    <w:qFormat/>
    <w:rsid w:val="002A0C5C"/>
    <w:pPr>
      <w:keepNext/>
      <w:numPr>
        <w:ilvl w:val="1"/>
        <w:numId w:val="5"/>
      </w:numPr>
      <w:spacing w:before="240" w:after="240"/>
      <w:jc w:val="both"/>
      <w:outlineLvl w:val="1"/>
    </w:pPr>
    <w:rPr>
      <w:rFonts w:ascii="Arial Black" w:hAnsi="Arial Black"/>
      <w:caps/>
      <w:sz w:val="26"/>
    </w:rPr>
  </w:style>
  <w:style w:type="paragraph" w:styleId="Titre3">
    <w:name w:val="heading 3"/>
    <w:aliases w:val="altm,Titre6,M-Titre 3,Titre 3 CCTP,Titre 3 Car1,Titre 3 Car Car,Titre3,Titre 31,t3.T3,3rd level,H3,T3,heading 3,h3,l3,1.2.3.,3,Heading 3,Titre 3 Car2 Car Car,Titre 3 Car1 Car Car Car,Titre 3 Car Car Car Car Car,Titre 3 ATIXIS,CT,Arial 12 Fett,T."/>
    <w:basedOn w:val="Normal"/>
    <w:next w:val="Corpsdetexte"/>
    <w:link w:val="Titre3Car"/>
    <w:qFormat/>
    <w:rsid w:val="002A0C5C"/>
    <w:pPr>
      <w:keepNext/>
      <w:numPr>
        <w:ilvl w:val="2"/>
        <w:numId w:val="5"/>
      </w:numPr>
      <w:spacing w:before="240" w:after="240"/>
      <w:jc w:val="both"/>
      <w:outlineLvl w:val="2"/>
    </w:pPr>
    <w:rPr>
      <w:rFonts w:ascii="Arial Black" w:hAnsi="Arial Black"/>
      <w:sz w:val="24"/>
    </w:rPr>
  </w:style>
  <w:style w:type="paragraph" w:styleId="Titre4">
    <w:name w:val="heading 4"/>
    <w:aliases w:val="altv,M-Titre 4,heading 4,T4,H4,l4+toc4,l4,numéroté 1.1.1.1,4th level,dash,h4,Titre 4 Car1,Titre 4 Car Car,Titre 4 Car2,Titre 4 Car Car1,Titre 4 Car1 Car Car,Titre 4 Car Car Car Car,Titre 4 Car1 Car1,Titre 4 Car Car Car1,Titre 3/4,Niveau 4,chapit"/>
    <w:basedOn w:val="Normal"/>
    <w:next w:val="Corpsdetexte"/>
    <w:link w:val="Titre4Car"/>
    <w:qFormat/>
    <w:rsid w:val="002A0C5C"/>
    <w:pPr>
      <w:keepNext/>
      <w:numPr>
        <w:ilvl w:val="3"/>
        <w:numId w:val="5"/>
      </w:numPr>
      <w:spacing w:before="120" w:after="120"/>
      <w:jc w:val="both"/>
      <w:outlineLvl w:val="3"/>
    </w:pPr>
    <w:rPr>
      <w:rFonts w:ascii="Arial" w:hAnsi="Arial"/>
      <w:b/>
      <w:sz w:val="24"/>
    </w:rPr>
  </w:style>
  <w:style w:type="paragraph" w:styleId="Titre5">
    <w:name w:val="heading 5"/>
    <w:aliases w:val="Titre 5 miniscules,altN,PG 1,M-Titre 5,H5,Texte,Titre LOT,Titre5,article,Titre niveau 5,heading 5,M-Titre5,S/S/S/S/ Chapitre,Titre1.1.1.1.1,I.1.1.1.1.,T5,Niveau 5,H5 Char,h5,Titre 5 - SAE ANGERS,Titre  5 AMEC,삼성제목 5,Heading5,h51,heading 51,h52,h"/>
    <w:basedOn w:val="Normal"/>
    <w:next w:val="Corpsdetexte"/>
    <w:link w:val="Titre5Car"/>
    <w:qFormat/>
    <w:rsid w:val="002A0C5C"/>
    <w:pPr>
      <w:keepNext/>
      <w:numPr>
        <w:ilvl w:val="4"/>
        <w:numId w:val="5"/>
      </w:numPr>
      <w:spacing w:before="120" w:after="120"/>
      <w:jc w:val="both"/>
      <w:outlineLvl w:val="4"/>
    </w:pPr>
    <w:rPr>
      <w:rFonts w:ascii="Arial" w:hAnsi="Arial"/>
      <w:b/>
      <w:sz w:val="24"/>
    </w:rPr>
  </w:style>
  <w:style w:type="paragraph" w:styleId="Titre6">
    <w:name w:val="heading 6"/>
    <w:aliases w:val="sous-article,Titre niveau 6,Titre 6 Car Car,S/S/S/S/S Chapitre,Titre 6 ANNEXES,Tit 6,T6,Heading 6,Ref Heading 3,rh3,H6,Ref Heading 31,rh31,H61,h6,Third Subheading,Annexe 1,Annexe 11,Annexe 12,Annexe 13,Annexe 14,Annexe 15,Annexe 16,Annexe 17,6,l"/>
    <w:basedOn w:val="Normal"/>
    <w:next w:val="Corpsdetexte"/>
    <w:link w:val="Titre6Car"/>
    <w:qFormat/>
    <w:rsid w:val="002A0C5C"/>
    <w:pPr>
      <w:keepNext/>
      <w:numPr>
        <w:ilvl w:val="5"/>
        <w:numId w:val="5"/>
      </w:numPr>
      <w:spacing w:before="120" w:after="120"/>
      <w:jc w:val="both"/>
      <w:outlineLvl w:val="5"/>
    </w:pPr>
    <w:rPr>
      <w:rFonts w:ascii="Arial" w:hAnsi="Arial"/>
      <w:bCs/>
      <w:sz w:val="22"/>
    </w:rPr>
  </w:style>
  <w:style w:type="paragraph" w:styleId="Titre7">
    <w:name w:val="heading 7"/>
    <w:aliases w:val="Titre Niveau 7,T7,-Puce,figure caption,Annexe2,(use for appendix),L7,Titre 7 Inactif,Proposal Center 7,Annex level 2,Enum2,Heading 7 CFMU,Titre 6 Masqué,Lot n°,H7,letter list,lettered list,h7,First Subheading,Heading7_Titre7,7,Lev 7"/>
    <w:basedOn w:val="Normal"/>
    <w:next w:val="Corpsdetexte"/>
    <w:link w:val="Titre7Car"/>
    <w:qFormat/>
    <w:rsid w:val="002A0C5C"/>
    <w:pPr>
      <w:numPr>
        <w:ilvl w:val="6"/>
        <w:numId w:val="5"/>
      </w:numPr>
      <w:spacing w:before="120" w:after="120"/>
      <w:jc w:val="both"/>
      <w:outlineLvl w:val="6"/>
    </w:pPr>
    <w:rPr>
      <w:rFonts w:ascii="Times New Roman" w:hAnsi="Times New Roman"/>
      <w:szCs w:val="24"/>
    </w:rPr>
  </w:style>
  <w:style w:type="paragraph" w:styleId="Titre8">
    <w:name w:val="heading 8"/>
    <w:basedOn w:val="Normal"/>
    <w:next w:val="Corpsdetexte"/>
    <w:link w:val="Titre8Car"/>
    <w:qFormat/>
    <w:rsid w:val="002A0C5C"/>
    <w:pPr>
      <w:numPr>
        <w:ilvl w:val="7"/>
        <w:numId w:val="5"/>
      </w:numPr>
      <w:spacing w:before="120" w:after="120"/>
      <w:jc w:val="both"/>
      <w:outlineLvl w:val="7"/>
    </w:pPr>
    <w:rPr>
      <w:rFonts w:ascii="Times New Roman" w:hAnsi="Times New Roman"/>
      <w:i/>
      <w:iCs/>
      <w:szCs w:val="24"/>
    </w:rPr>
  </w:style>
  <w:style w:type="paragraph" w:styleId="Titre9">
    <w:name w:val="heading 9"/>
    <w:basedOn w:val="Normal"/>
    <w:next w:val="Corpsdetexte"/>
    <w:link w:val="Titre9Car"/>
    <w:qFormat/>
    <w:rsid w:val="002A0C5C"/>
    <w:pPr>
      <w:numPr>
        <w:ilvl w:val="8"/>
        <w:numId w:val="5"/>
      </w:numPr>
      <w:spacing w:before="120" w:after="120"/>
      <w:jc w:val="both"/>
      <w:outlineLvl w:val="8"/>
    </w:pPr>
    <w:rPr>
      <w:rFonts w:ascii="Arial" w:hAnsi="Arial"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EDS Question Text,DescExigence,Body text Car Car,Corps de texte2,Body text Car Car1,Body text Car Car2,Body text Car Car Car Car1,Body text Car Car Car,Corps de texte1,Body text Car Car Car Car Car Car Ca...,Corps de texte Car2,Body text"/>
    <w:basedOn w:val="Normal"/>
    <w:link w:val="CorpsdetexteCar"/>
    <w:rsid w:val="002A0C5C"/>
    <w:pPr>
      <w:spacing w:after="120"/>
      <w:jc w:val="both"/>
    </w:pPr>
    <w:rPr>
      <w:rFonts w:ascii="Times New Roman" w:hAnsi="Times New Roman"/>
      <w:sz w:val="22"/>
    </w:rPr>
  </w:style>
  <w:style w:type="character" w:customStyle="1" w:styleId="CorpsdetexteCar">
    <w:name w:val="Corps de texte Car"/>
    <w:aliases w:val="EDS Question Text Car,DescExigence Car,Body text Car Car Car1,Corps de texte2 Car,Body text Car Car1 Car,Body text Car Car2 Car,Body text Car Car Car Car1 Car,Body text Car Car Car Car,Corps de texte1 Car,Corps de texte Car2 Car"/>
    <w:basedOn w:val="Policepardfaut"/>
    <w:link w:val="Corpsdetexte"/>
    <w:rsid w:val="00F45433"/>
    <w:rPr>
      <w:sz w:val="22"/>
    </w:rPr>
  </w:style>
  <w:style w:type="character" w:customStyle="1" w:styleId="Titre1Car">
    <w:name w:val="Titre 1 Car"/>
    <w:aliases w:val="alta Car,CHAPITRE Car,ARTICLE Car,M-Titre 1 Car,Intervenants Car,1TITRE Car, ARTICLE   Car,Titre 1  Car,title Car,Titre article Car,Title Car,l1 Car,Fonction d'Optivity Car,H1 Car,Titre1 Car,Titre 1 CEA Car,Titre 1 SQ Car,Titre 24.1 Car"/>
    <w:basedOn w:val="Policepardfaut"/>
    <w:link w:val="Titre1"/>
    <w:rsid w:val="00F45433"/>
    <w:rPr>
      <w:rFonts w:ascii="Arial Black" w:hAnsi="Arial Black"/>
      <w:caps/>
      <w:kern w:val="28"/>
      <w:sz w:val="28"/>
    </w:rPr>
  </w:style>
  <w:style w:type="character" w:customStyle="1" w:styleId="Titre2Car">
    <w:name w:val="Titre 2 Car"/>
    <w:aliases w:val="altb Car,M-Titre 2 Car,CCTP Car,InterTitre Car,Titre 21 Car,t2.T2 Car,2 Car,2nd level Car,h2 Car,Header 2 Car,l2 Car,l21 Car,l22 Car,l23 Car,l24 Car,l25 Car,l211 Car,l221 Car,l231 Car,l241 Car,l26 Car,l212 Car,l222 Car,l232 Car,l242 Car"/>
    <w:basedOn w:val="Policepardfaut"/>
    <w:link w:val="Titre2"/>
    <w:rsid w:val="00F45433"/>
    <w:rPr>
      <w:rFonts w:ascii="Arial Black" w:hAnsi="Arial Black"/>
      <w:caps/>
      <w:sz w:val="26"/>
    </w:rPr>
  </w:style>
  <w:style w:type="character" w:customStyle="1" w:styleId="Titre3Car">
    <w:name w:val="Titre 3 Car"/>
    <w:aliases w:val="altm Car,Titre6 Car,M-Titre 3 Car,Titre 3 CCTP Car,Titre 3 Car1 Car,Titre 3 Car Car Car,Titre3 Car,Titre 31 Car,t3.T3 Car,3rd level Car,H3 Car,T3 Car,heading 3 Car,h3 Car,l3 Car,1.2.3. Car,3 Car,Heading 3 Car,Titre 3 Car2 Car Car Car,CT Car"/>
    <w:basedOn w:val="Policepardfaut"/>
    <w:link w:val="Titre3"/>
    <w:rsid w:val="00F45433"/>
    <w:rPr>
      <w:rFonts w:ascii="Arial Black" w:hAnsi="Arial Black"/>
      <w:sz w:val="24"/>
    </w:rPr>
  </w:style>
  <w:style w:type="character" w:customStyle="1" w:styleId="Titre4Car">
    <w:name w:val="Titre 4 Car"/>
    <w:aliases w:val="altv Car,M-Titre 4 Car,heading 4 Car,T4 Car,H4 Car,l4+toc4 Car,l4 Car,numéroté 1.1.1.1 Car,4th level Car,dash Car,h4 Car,Titre 4 Car1 Car,Titre 4 Car Car Car,Titre 4 Car2 Car,Titre 4 Car Car1 Car,Titre 4 Car1 Car Car Car,Titre 3/4 Car"/>
    <w:basedOn w:val="Policepardfaut"/>
    <w:link w:val="Titre4"/>
    <w:rsid w:val="00F45433"/>
    <w:rPr>
      <w:rFonts w:ascii="Arial" w:hAnsi="Arial"/>
      <w:b/>
      <w:sz w:val="24"/>
    </w:rPr>
  </w:style>
  <w:style w:type="character" w:customStyle="1" w:styleId="Titre5Car">
    <w:name w:val="Titre 5 Car"/>
    <w:aliases w:val="Titre 5 miniscules Car,altN Car,PG 1 Car,M-Titre 5 Car,H5 Car,Texte Car,Titre LOT Car,Titre5 Car,article Car,Titre niveau 5 Car,heading 5 Car,M-Titre5 Car,S/S/S/S/ Chapitre Car,Titre1.1.1.1.1 Car,I.1.1.1.1. Car,T5 Car,Niveau 5 Car,h5 Car"/>
    <w:basedOn w:val="Policepardfaut"/>
    <w:link w:val="Titre5"/>
    <w:rsid w:val="00F45433"/>
    <w:rPr>
      <w:rFonts w:ascii="Arial" w:hAnsi="Arial"/>
      <w:b/>
      <w:sz w:val="24"/>
    </w:rPr>
  </w:style>
  <w:style w:type="character" w:customStyle="1" w:styleId="Titre6Car">
    <w:name w:val="Titre 6 Car"/>
    <w:aliases w:val="sous-article Car,Titre niveau 6 Car,Titre 6 Car Car Car,S/S/S/S/S Chapitre Car,Titre 6 ANNEXES Car,Tit 6 Car,T6 Car,Heading 6 Car,Ref Heading 3 Car,rh3 Car,H6 Car,Ref Heading 31 Car,rh31 Car,H61 Car,h6 Car,Third Subheading Car,Annexe 1 Car"/>
    <w:basedOn w:val="Policepardfaut"/>
    <w:link w:val="Titre6"/>
    <w:rsid w:val="00F45433"/>
    <w:rPr>
      <w:rFonts w:ascii="Arial" w:hAnsi="Arial"/>
      <w:bCs/>
      <w:sz w:val="22"/>
    </w:rPr>
  </w:style>
  <w:style w:type="character" w:customStyle="1" w:styleId="Titre7Car">
    <w:name w:val="Titre 7 Car"/>
    <w:aliases w:val="Titre Niveau 7 Car,T7 Car,-Puce Car,figure caption Car,Annexe2 Car,(use for appendix) Car,L7 Car,Titre 7 Inactif Car,Proposal Center 7 Car,Annex level 2 Car,Enum2 Car,Heading 7 CFMU Car,Titre 6 Masqué Car,Lot n° Car,H7 Car,letter list Car"/>
    <w:basedOn w:val="Policepardfaut"/>
    <w:link w:val="Titre7"/>
    <w:rsid w:val="00F45433"/>
    <w:rPr>
      <w:sz w:val="18"/>
      <w:szCs w:val="24"/>
    </w:rPr>
  </w:style>
  <w:style w:type="character" w:customStyle="1" w:styleId="Titre8Car">
    <w:name w:val="Titre 8 Car"/>
    <w:basedOn w:val="Policepardfaut"/>
    <w:link w:val="Titre8"/>
    <w:rsid w:val="00F45433"/>
    <w:rPr>
      <w:i/>
      <w:iCs/>
      <w:sz w:val="18"/>
      <w:szCs w:val="24"/>
    </w:rPr>
  </w:style>
  <w:style w:type="character" w:customStyle="1" w:styleId="Titre9Car">
    <w:name w:val="Titre 9 Car"/>
    <w:basedOn w:val="Policepardfaut"/>
    <w:link w:val="Titre9"/>
    <w:rsid w:val="00F45433"/>
    <w:rPr>
      <w:rFonts w:ascii="Arial" w:hAnsi="Arial" w:cs="Arial"/>
      <w:sz w:val="22"/>
      <w:szCs w:val="22"/>
    </w:rPr>
  </w:style>
  <w:style w:type="paragraph" w:styleId="NormalWeb">
    <w:name w:val="Normal (Web)"/>
    <w:basedOn w:val="Normal"/>
    <w:uiPriority w:val="99"/>
    <w:rsid w:val="002A0C5C"/>
    <w:pPr>
      <w:spacing w:before="100" w:beforeAutospacing="1" w:after="100" w:afterAutospacing="1"/>
    </w:pPr>
    <w:rPr>
      <w:rFonts w:ascii="Arial Unicode MS" w:eastAsia="Arial Unicode MS" w:hAnsi="Arial Unicode MS" w:cs="Arial Unicode MS"/>
    </w:rPr>
  </w:style>
  <w:style w:type="paragraph" w:styleId="En-tte">
    <w:name w:val="header"/>
    <w:basedOn w:val="Normal"/>
    <w:link w:val="En-tteCar"/>
    <w:rsid w:val="002A0C5C"/>
    <w:pPr>
      <w:tabs>
        <w:tab w:val="center" w:pos="4536"/>
        <w:tab w:val="right" w:pos="9072"/>
      </w:tabs>
    </w:pPr>
  </w:style>
  <w:style w:type="character" w:customStyle="1" w:styleId="En-tteCar">
    <w:name w:val="En-tête Car"/>
    <w:basedOn w:val="Policepardfaut"/>
    <w:link w:val="En-tte"/>
    <w:rsid w:val="00F45433"/>
    <w:rPr>
      <w:rFonts w:ascii="Liberation Sans" w:hAnsi="Liberation Sans"/>
      <w:sz w:val="18"/>
    </w:rPr>
  </w:style>
  <w:style w:type="paragraph" w:styleId="Pieddepage">
    <w:name w:val="footer"/>
    <w:basedOn w:val="Normal"/>
    <w:link w:val="PieddepageCar"/>
    <w:rsid w:val="002A0C5C"/>
    <w:pPr>
      <w:tabs>
        <w:tab w:val="center" w:pos="4536"/>
        <w:tab w:val="right" w:pos="9072"/>
      </w:tabs>
    </w:pPr>
  </w:style>
  <w:style w:type="character" w:customStyle="1" w:styleId="PieddepageCar">
    <w:name w:val="Pied de page Car"/>
    <w:link w:val="Pieddepage"/>
    <w:rsid w:val="002A0C5C"/>
    <w:rPr>
      <w:rFonts w:ascii="Liberation Sans" w:hAnsi="Liberation Sans"/>
      <w:sz w:val="18"/>
    </w:rPr>
  </w:style>
  <w:style w:type="character" w:styleId="Lienhypertexte">
    <w:name w:val="Hyperlink"/>
    <w:rsid w:val="002A0C5C"/>
    <w:rPr>
      <w:color w:val="0000FF"/>
      <w:u w:val="single"/>
    </w:rPr>
  </w:style>
  <w:style w:type="paragraph" w:styleId="Corpsdetexte2">
    <w:name w:val="Body Text 2"/>
    <w:basedOn w:val="Normal"/>
    <w:link w:val="Corpsdetexte2Car"/>
    <w:rsid w:val="002A0C5C"/>
    <w:pPr>
      <w:spacing w:after="120" w:line="480" w:lineRule="auto"/>
    </w:pPr>
    <w:rPr>
      <w:rFonts w:ascii="Times New Roman" w:hAnsi="Times New Roman"/>
      <w:sz w:val="20"/>
    </w:rPr>
  </w:style>
  <w:style w:type="character" w:customStyle="1" w:styleId="Corpsdetexte2Car">
    <w:name w:val="Corps de texte 2 Car"/>
    <w:basedOn w:val="Policepardfaut"/>
    <w:link w:val="Corpsdetexte2"/>
    <w:rsid w:val="00F45433"/>
  </w:style>
  <w:style w:type="paragraph" w:styleId="Titre">
    <w:name w:val="Title"/>
    <w:basedOn w:val="Normal"/>
    <w:link w:val="TitreCar"/>
    <w:qFormat/>
    <w:rsid w:val="002A0C5C"/>
    <w:pPr>
      <w:spacing w:before="240" w:after="60"/>
      <w:jc w:val="center"/>
      <w:outlineLvl w:val="0"/>
    </w:pPr>
    <w:rPr>
      <w:rFonts w:ascii="Arial" w:hAnsi="Arial" w:cs="Arial"/>
      <w:b/>
      <w:bCs/>
      <w:kern w:val="28"/>
      <w:sz w:val="32"/>
      <w:szCs w:val="32"/>
    </w:rPr>
  </w:style>
  <w:style w:type="character" w:customStyle="1" w:styleId="TitreCar">
    <w:name w:val="Titre Car"/>
    <w:basedOn w:val="Policepardfaut"/>
    <w:link w:val="Titre"/>
    <w:rsid w:val="00F45433"/>
    <w:rPr>
      <w:rFonts w:ascii="Arial" w:hAnsi="Arial" w:cs="Arial"/>
      <w:b/>
      <w:bCs/>
      <w:kern w:val="28"/>
      <w:sz w:val="32"/>
      <w:szCs w:val="32"/>
    </w:rPr>
  </w:style>
  <w:style w:type="paragraph" w:customStyle="1" w:styleId="m-BlocEmetteur">
    <w:name w:val="m-BlocEmetteur"/>
    <w:basedOn w:val="Normal"/>
    <w:rsid w:val="002A0C5C"/>
    <w:rPr>
      <w:rFonts w:ascii="Liberation Serif" w:hAnsi="Liberation Serif"/>
      <w:i/>
    </w:rPr>
  </w:style>
  <w:style w:type="paragraph" w:customStyle="1" w:styleId="m-BlocEmetteur2">
    <w:name w:val="m-BlocEmetteur2"/>
    <w:basedOn w:val="m-BlocEmetteur"/>
    <w:rsid w:val="002A0C5C"/>
    <w:pPr>
      <w:spacing w:after="91"/>
    </w:pPr>
  </w:style>
  <w:style w:type="paragraph" w:customStyle="1" w:styleId="m-BlocReference">
    <w:name w:val="m-BlocReference"/>
    <w:basedOn w:val="Normal"/>
    <w:rsid w:val="002A0C5C"/>
    <w:rPr>
      <w:rFonts w:eastAsia="Arial Unicode MS"/>
      <w:w w:val="88"/>
      <w:sz w:val="16"/>
    </w:rPr>
  </w:style>
  <w:style w:type="paragraph" w:customStyle="1" w:styleId="m-BlocReference2">
    <w:name w:val="m-BlocReference2"/>
    <w:basedOn w:val="m-BlocReference"/>
    <w:rsid w:val="002A0C5C"/>
    <w:pPr>
      <w:spacing w:after="102"/>
    </w:pPr>
  </w:style>
  <w:style w:type="paragraph" w:customStyle="1" w:styleId="m-listeNumerique">
    <w:name w:val="m-listeNumerique"/>
    <w:basedOn w:val="Normal"/>
    <w:rsid w:val="002A0C5C"/>
    <w:pPr>
      <w:numPr>
        <w:numId w:val="2"/>
      </w:numPr>
      <w:ind w:left="0" w:firstLine="0"/>
    </w:pPr>
  </w:style>
  <w:style w:type="paragraph" w:customStyle="1" w:styleId="m-TextePieceJointe">
    <w:name w:val="m-TextePieceJointe"/>
    <w:basedOn w:val="Normal"/>
    <w:next w:val="m-TextePieceJointe2"/>
    <w:rsid w:val="002A0C5C"/>
    <w:rPr>
      <w:w w:val="88"/>
      <w:sz w:val="16"/>
    </w:rPr>
  </w:style>
  <w:style w:type="paragraph" w:customStyle="1" w:styleId="m-TextePieceJointe2">
    <w:name w:val="m-TextePieceJointe2"/>
    <w:basedOn w:val="m-TextePieceJointe"/>
    <w:rsid w:val="002A0C5C"/>
    <w:pPr>
      <w:ind w:left="658"/>
    </w:pPr>
  </w:style>
  <w:style w:type="paragraph" w:customStyle="1" w:styleId="NormalWord">
    <w:name w:val="NormalWord"/>
    <w:rsid w:val="002A0C5C"/>
    <w:rPr>
      <w:sz w:val="24"/>
    </w:rPr>
  </w:style>
  <w:style w:type="paragraph" w:customStyle="1" w:styleId="m-BlocDate">
    <w:name w:val="m-BlocDate"/>
    <w:basedOn w:val="Normal"/>
    <w:rsid w:val="002A0C5C"/>
  </w:style>
  <w:style w:type="paragraph" w:customStyle="1" w:styleId="m-BlocEntete">
    <w:name w:val="m-BlocEntete"/>
    <w:basedOn w:val="Normal"/>
    <w:rsid w:val="002A0C5C"/>
    <w:rPr>
      <w:rFonts w:ascii="Liberation Serif" w:hAnsi="Liberation Serif"/>
      <w:i/>
      <w:iCs/>
    </w:rPr>
  </w:style>
  <w:style w:type="paragraph" w:customStyle="1" w:styleId="m-BlocDestinataire">
    <w:name w:val="m-BlocDestinataire"/>
    <w:basedOn w:val="Normal"/>
    <w:rsid w:val="002A0C5C"/>
  </w:style>
  <w:style w:type="paragraph" w:customStyle="1" w:styleId="m-BlocTitre">
    <w:name w:val="m-BlocTitre"/>
    <w:basedOn w:val="Normal"/>
    <w:rsid w:val="002A0C5C"/>
    <w:pPr>
      <w:jc w:val="center"/>
    </w:pPr>
    <w:rPr>
      <w:rFonts w:ascii="Liberation Serif" w:hAnsi="Liberation Serif"/>
      <w:color w:val="999999"/>
      <w:sz w:val="22"/>
    </w:rPr>
  </w:style>
  <w:style w:type="paragraph" w:customStyle="1" w:styleId="m-InterTitre1">
    <w:name w:val="m-InterTitre1"/>
    <w:basedOn w:val="Normal"/>
    <w:next w:val="Normal"/>
    <w:rsid w:val="002A0C5C"/>
    <w:rPr>
      <w:b/>
      <w:sz w:val="24"/>
    </w:rPr>
  </w:style>
  <w:style w:type="paragraph" w:customStyle="1" w:styleId="m-InterTitre2">
    <w:name w:val="m-InterTitre2"/>
    <w:basedOn w:val="Normal"/>
    <w:next w:val="Normal"/>
    <w:rsid w:val="002A0C5C"/>
    <w:rPr>
      <w:i/>
      <w:sz w:val="22"/>
    </w:rPr>
  </w:style>
  <w:style w:type="paragraph" w:customStyle="1" w:styleId="m-listePuce">
    <w:name w:val="m-listePuce"/>
    <w:basedOn w:val="Normal"/>
    <w:rsid w:val="002A0C5C"/>
    <w:pPr>
      <w:numPr>
        <w:numId w:val="1"/>
      </w:numPr>
    </w:pPr>
  </w:style>
  <w:style w:type="paragraph" w:customStyle="1" w:styleId="m-signature">
    <w:name w:val="m-signature"/>
    <w:basedOn w:val="Normal"/>
    <w:rsid w:val="002A0C5C"/>
    <w:pPr>
      <w:keepNext/>
      <w:keepLines/>
      <w:widowControl w:val="0"/>
      <w:suppressAutoHyphens/>
      <w:spacing w:after="500"/>
      <w:ind w:left="4536"/>
      <w:jc w:val="center"/>
    </w:pPr>
    <w:rPr>
      <w:lang w:eastAsia="x-none"/>
    </w:rPr>
  </w:style>
  <w:style w:type="paragraph" w:customStyle="1" w:styleId="Contenudetableau">
    <w:name w:val="Contenu de tableau"/>
    <w:basedOn w:val="Corpsdetexte"/>
    <w:rsid w:val="002A0C5C"/>
    <w:pPr>
      <w:suppressLineNumbers/>
      <w:shd w:val="clear" w:color="auto" w:fill="FFFFFF"/>
      <w:suppressAutoHyphens/>
    </w:pPr>
    <w:rPr>
      <w:kern w:val="1"/>
      <w:lang w:eastAsia="ar-SA"/>
    </w:rPr>
  </w:style>
  <w:style w:type="paragraph" w:customStyle="1" w:styleId="m-corpstexte">
    <w:name w:val="m-corps texte"/>
    <w:basedOn w:val="Normal"/>
    <w:rsid w:val="002A0C5C"/>
  </w:style>
  <w:style w:type="paragraph" w:customStyle="1" w:styleId="m-adresse">
    <w:name w:val="m-adresse"/>
    <w:basedOn w:val="Normal"/>
    <w:rsid w:val="002A0C5C"/>
    <w:pPr>
      <w:jc w:val="right"/>
    </w:pPr>
    <w:rPr>
      <w:sz w:val="14"/>
    </w:rPr>
  </w:style>
  <w:style w:type="paragraph" w:customStyle="1" w:styleId="m-siteweb">
    <w:name w:val="m-site web"/>
    <w:basedOn w:val="Normal"/>
    <w:rsid w:val="002A0C5C"/>
    <w:rPr>
      <w:i/>
      <w:sz w:val="13"/>
    </w:rPr>
  </w:style>
  <w:style w:type="paragraph" w:customStyle="1" w:styleId="Contenuducadre">
    <w:name w:val="Contenu du cadre"/>
    <w:basedOn w:val="Corpsdetexte"/>
    <w:rsid w:val="002A0C5C"/>
    <w:pPr>
      <w:shd w:val="clear" w:color="auto" w:fill="FFFFFF"/>
      <w:suppressAutoHyphens/>
    </w:pPr>
    <w:rPr>
      <w:kern w:val="1"/>
      <w:lang w:eastAsia="ar-SA"/>
    </w:rPr>
  </w:style>
  <w:style w:type="paragraph" w:customStyle="1" w:styleId="m-horaires">
    <w:name w:val="m-horaires"/>
    <w:basedOn w:val="Normal"/>
    <w:rsid w:val="002A0C5C"/>
    <w:pPr>
      <w:suppressAutoHyphens/>
      <w:jc w:val="right"/>
    </w:pPr>
    <w:rPr>
      <w:kern w:val="1"/>
      <w:sz w:val="16"/>
      <w:lang w:eastAsia="ar-SA"/>
    </w:rPr>
  </w:style>
  <w:style w:type="paragraph" w:customStyle="1" w:styleId="m-adressePied">
    <w:name w:val="m-adressePied"/>
    <w:basedOn w:val="Normal"/>
    <w:rsid w:val="002A0C5C"/>
    <w:pPr>
      <w:suppressAutoHyphens/>
      <w:jc w:val="right"/>
    </w:pPr>
    <w:rPr>
      <w:kern w:val="1"/>
      <w:sz w:val="14"/>
      <w:lang w:eastAsia="ar-SA"/>
    </w:rPr>
  </w:style>
  <w:style w:type="paragraph" w:styleId="Corpsdetexte3">
    <w:name w:val="Body Text 3"/>
    <w:basedOn w:val="Normal"/>
    <w:link w:val="Corpsdetexte3Car"/>
    <w:rsid w:val="002A0C5C"/>
    <w:pPr>
      <w:spacing w:after="120"/>
    </w:pPr>
    <w:rPr>
      <w:rFonts w:ascii="Times New Roman" w:hAnsi="Times New Roman"/>
      <w:sz w:val="20"/>
      <w:szCs w:val="16"/>
    </w:rPr>
  </w:style>
  <w:style w:type="character" w:customStyle="1" w:styleId="Corpsdetexte3Car">
    <w:name w:val="Corps de texte 3 Car"/>
    <w:basedOn w:val="Policepardfaut"/>
    <w:link w:val="Corpsdetexte3"/>
    <w:rsid w:val="00F45433"/>
    <w:rPr>
      <w:szCs w:val="16"/>
    </w:rPr>
  </w:style>
  <w:style w:type="paragraph" w:customStyle="1" w:styleId="Date1">
    <w:name w:val="Date1"/>
    <w:basedOn w:val="Normal"/>
    <w:rsid w:val="002A0C5C"/>
    <w:pPr>
      <w:overflowPunct w:val="0"/>
      <w:autoSpaceDE w:val="0"/>
      <w:autoSpaceDN w:val="0"/>
      <w:adjustRightInd w:val="0"/>
      <w:spacing w:line="260" w:lineRule="exact"/>
      <w:ind w:left="3969"/>
      <w:textAlignment w:val="baseline"/>
    </w:pPr>
    <w:rPr>
      <w:rFonts w:ascii="Franklin Gothic ExtraCond" w:hAnsi="Franklin Gothic ExtraCond"/>
      <w:spacing w:val="10"/>
      <w:kern w:val="20"/>
      <w:sz w:val="20"/>
    </w:rPr>
  </w:style>
  <w:style w:type="paragraph" w:customStyle="1" w:styleId="identite">
    <w:name w:val="identite"/>
    <w:rsid w:val="002A0C5C"/>
    <w:pPr>
      <w:overflowPunct w:val="0"/>
      <w:autoSpaceDE w:val="0"/>
      <w:autoSpaceDN w:val="0"/>
      <w:adjustRightInd w:val="0"/>
      <w:spacing w:line="260" w:lineRule="exact"/>
      <w:textAlignment w:val="baseline"/>
    </w:pPr>
    <w:rPr>
      <w:rFonts w:ascii="Franklin Gothic ExtraCond" w:hAnsi="Franklin Gothic ExtraCond"/>
      <w:noProof/>
      <w:spacing w:val="10"/>
    </w:rPr>
  </w:style>
  <w:style w:type="paragraph" w:styleId="Listepuces">
    <w:name w:val="List Bullet"/>
    <w:basedOn w:val="Normal"/>
    <w:rsid w:val="002A0C5C"/>
    <w:pPr>
      <w:spacing w:after="120"/>
      <w:jc w:val="both"/>
    </w:pPr>
    <w:rPr>
      <w:rFonts w:ascii="Times New Roman" w:hAnsi="Times New Roman"/>
      <w:sz w:val="22"/>
    </w:rPr>
  </w:style>
  <w:style w:type="paragraph" w:styleId="Listepuces2">
    <w:name w:val="List Bullet 2"/>
    <w:basedOn w:val="Normal"/>
    <w:rsid w:val="002A0C5C"/>
    <w:pPr>
      <w:numPr>
        <w:numId w:val="3"/>
      </w:numPr>
      <w:tabs>
        <w:tab w:val="clear" w:pos="643"/>
        <w:tab w:val="num" w:pos="926"/>
      </w:tabs>
      <w:spacing w:after="120"/>
      <w:ind w:left="926"/>
      <w:jc w:val="both"/>
    </w:pPr>
    <w:rPr>
      <w:rFonts w:ascii="Times New Roman" w:hAnsi="Times New Roman"/>
      <w:sz w:val="22"/>
    </w:rPr>
  </w:style>
  <w:style w:type="paragraph" w:styleId="Listepuces3">
    <w:name w:val="List Bullet 3"/>
    <w:basedOn w:val="Normal"/>
    <w:rsid w:val="002A0C5C"/>
    <w:pPr>
      <w:numPr>
        <w:numId w:val="4"/>
      </w:numPr>
      <w:tabs>
        <w:tab w:val="clear" w:pos="926"/>
        <w:tab w:val="num" w:pos="360"/>
      </w:tabs>
      <w:spacing w:after="120"/>
      <w:ind w:left="360"/>
      <w:jc w:val="both"/>
    </w:pPr>
    <w:rPr>
      <w:rFonts w:ascii="Times New Roman" w:hAnsi="Times New Roman"/>
      <w:sz w:val="22"/>
    </w:rPr>
  </w:style>
  <w:style w:type="paragraph" w:customStyle="1" w:styleId="paracachet">
    <w:name w:val="para cachet"/>
    <w:basedOn w:val="Normal"/>
    <w:rsid w:val="002A0C5C"/>
    <w:pPr>
      <w:keepNext/>
      <w:keepLines/>
      <w:spacing w:before="1200" w:after="240" w:line="240" w:lineRule="atLeast"/>
      <w:ind w:left="3969" w:right="567"/>
      <w:jc w:val="center"/>
    </w:pPr>
    <w:rPr>
      <w:rFonts w:ascii="Times New Roman" w:hAnsi="Times New Roman"/>
      <w:i/>
      <w:sz w:val="16"/>
    </w:rPr>
  </w:style>
  <w:style w:type="paragraph" w:customStyle="1" w:styleId="Service">
    <w:name w:val="Service"/>
    <w:basedOn w:val="Normal"/>
    <w:rsid w:val="002A0C5C"/>
    <w:pPr>
      <w:spacing w:line="180" w:lineRule="exact"/>
    </w:pPr>
    <w:rPr>
      <w:rFonts w:ascii="Arial" w:hAnsi="Arial" w:cs="Arial"/>
      <w:sz w:val="14"/>
      <w:szCs w:val="24"/>
    </w:rPr>
  </w:style>
  <w:style w:type="paragraph" w:customStyle="1" w:styleId="ServiceEmetteur">
    <w:name w:val="Service Emetteur"/>
    <w:basedOn w:val="Normal"/>
    <w:rsid w:val="002A0C5C"/>
    <w:pPr>
      <w:spacing w:line="180" w:lineRule="exact"/>
    </w:pPr>
    <w:rPr>
      <w:rFonts w:ascii="Arial Black" w:hAnsi="Arial Black" w:cs="Arial"/>
      <w:sz w:val="14"/>
      <w:szCs w:val="24"/>
    </w:rPr>
  </w:style>
  <w:style w:type="table" w:styleId="Grilledutableau">
    <w:name w:val="Table Grid"/>
    <w:basedOn w:val="TableauNormal"/>
    <w:rsid w:val="002A0C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1">
    <w:name w:val="toc 1"/>
    <w:basedOn w:val="Normal"/>
    <w:next w:val="Normal"/>
    <w:uiPriority w:val="39"/>
    <w:rsid w:val="002A0C5C"/>
    <w:pPr>
      <w:tabs>
        <w:tab w:val="right" w:leader="dot" w:pos="9072"/>
      </w:tabs>
      <w:spacing w:after="120"/>
      <w:ind w:left="567" w:right="849"/>
      <w:jc w:val="both"/>
    </w:pPr>
    <w:rPr>
      <w:rFonts w:ascii="Arial" w:hAnsi="Arial"/>
      <w:b/>
      <w:caps/>
      <w:noProof/>
      <w:sz w:val="22"/>
    </w:rPr>
  </w:style>
  <w:style w:type="paragraph" w:styleId="TM2">
    <w:name w:val="toc 2"/>
    <w:basedOn w:val="Normal"/>
    <w:next w:val="Normal"/>
    <w:uiPriority w:val="39"/>
    <w:rsid w:val="002A0C5C"/>
    <w:pPr>
      <w:tabs>
        <w:tab w:val="right" w:pos="9072"/>
      </w:tabs>
      <w:spacing w:after="120"/>
      <w:ind w:left="851" w:right="849"/>
      <w:jc w:val="both"/>
    </w:pPr>
    <w:rPr>
      <w:rFonts w:ascii="Arial" w:hAnsi="Arial"/>
      <w:noProof/>
      <w:sz w:val="20"/>
    </w:rPr>
  </w:style>
  <w:style w:type="paragraph" w:styleId="TM3">
    <w:name w:val="toc 3"/>
    <w:basedOn w:val="Normal"/>
    <w:next w:val="Normal"/>
    <w:uiPriority w:val="39"/>
    <w:rsid w:val="002A0C5C"/>
    <w:pPr>
      <w:tabs>
        <w:tab w:val="right" w:pos="9072"/>
      </w:tabs>
      <w:spacing w:after="120"/>
      <w:ind w:left="1134" w:right="849"/>
      <w:jc w:val="both"/>
    </w:pPr>
    <w:rPr>
      <w:rFonts w:ascii="Arial" w:hAnsi="Arial"/>
      <w:noProof/>
      <w:sz w:val="20"/>
    </w:rPr>
  </w:style>
  <w:style w:type="paragraph" w:styleId="TM4">
    <w:name w:val="toc 4"/>
    <w:basedOn w:val="Normal"/>
    <w:next w:val="Normal"/>
    <w:uiPriority w:val="39"/>
    <w:rsid w:val="002A0C5C"/>
    <w:pPr>
      <w:tabs>
        <w:tab w:val="left" w:pos="1418"/>
        <w:tab w:val="left" w:pos="2268"/>
        <w:tab w:val="right" w:pos="9072"/>
      </w:tabs>
      <w:spacing w:after="120"/>
      <w:ind w:left="1418" w:right="851"/>
      <w:jc w:val="both"/>
    </w:pPr>
    <w:rPr>
      <w:rFonts w:ascii="Arial" w:hAnsi="Arial"/>
      <w:noProof/>
      <w:sz w:val="20"/>
    </w:rPr>
  </w:style>
  <w:style w:type="paragraph" w:customStyle="1" w:styleId="Historique">
    <w:name w:val="Historique"/>
    <w:rsid w:val="002A0C5C"/>
    <w:pPr>
      <w:spacing w:before="120" w:after="120"/>
      <w:jc w:val="center"/>
    </w:pPr>
    <w:rPr>
      <w:rFonts w:ascii="Arial" w:hAnsi="Arial"/>
      <w:noProof/>
    </w:rPr>
  </w:style>
  <w:style w:type="paragraph" w:styleId="Tabledesillustrations">
    <w:name w:val="table of figures"/>
    <w:basedOn w:val="Normal"/>
    <w:next w:val="Normal"/>
    <w:semiHidden/>
    <w:rsid w:val="002A0C5C"/>
    <w:pPr>
      <w:ind w:left="400" w:hanging="400"/>
      <w:jc w:val="both"/>
    </w:pPr>
    <w:rPr>
      <w:rFonts w:ascii="Arial" w:hAnsi="Arial"/>
      <w:sz w:val="20"/>
    </w:rPr>
  </w:style>
  <w:style w:type="paragraph" w:styleId="TM5">
    <w:name w:val="toc 5"/>
    <w:basedOn w:val="Normal"/>
    <w:next w:val="Normal"/>
    <w:rsid w:val="002A0C5C"/>
    <w:pPr>
      <w:tabs>
        <w:tab w:val="left" w:pos="2835"/>
        <w:tab w:val="right" w:pos="9072"/>
      </w:tabs>
      <w:spacing w:after="120"/>
      <w:ind w:left="1701" w:right="851"/>
      <w:jc w:val="both"/>
    </w:pPr>
    <w:rPr>
      <w:rFonts w:ascii="Arial" w:hAnsi="Arial"/>
      <w:noProof/>
      <w:sz w:val="20"/>
    </w:rPr>
  </w:style>
  <w:style w:type="paragraph" w:customStyle="1" w:styleId="StyleHelveticaAvant6pt">
    <w:name w:val="Style Helvetica Avant : 6 pt"/>
    <w:basedOn w:val="Normal"/>
    <w:rsid w:val="002A0C5C"/>
    <w:pPr>
      <w:spacing w:before="120"/>
    </w:pPr>
    <w:rPr>
      <w:rFonts w:ascii="Helvetica" w:hAnsi="Helvetica"/>
    </w:rPr>
  </w:style>
  <w:style w:type="paragraph" w:customStyle="1" w:styleId="StyleHelveticaAvant6pt1">
    <w:name w:val="Style Helvetica Avant : 6 pt1"/>
    <w:basedOn w:val="Normal"/>
    <w:rsid w:val="002A0C5C"/>
    <w:pPr>
      <w:spacing w:before="120"/>
    </w:pPr>
    <w:rPr>
      <w:rFonts w:ascii="Helvetica" w:hAnsi="Helvetica"/>
    </w:rPr>
  </w:style>
  <w:style w:type="paragraph" w:customStyle="1" w:styleId="StyleHelveticaAvant6pt2">
    <w:name w:val="Style Helvetica Avant : 6 pt2"/>
    <w:basedOn w:val="Normal"/>
    <w:rsid w:val="002A0C5C"/>
    <w:pPr>
      <w:spacing w:before="120"/>
    </w:pPr>
    <w:rPr>
      <w:rFonts w:ascii="Helvetica" w:hAnsi="Helvetica"/>
    </w:rPr>
  </w:style>
  <w:style w:type="paragraph" w:customStyle="1" w:styleId="StyleHelveticaAvant6pt3">
    <w:name w:val="Style Helvetica Avant : 6 pt3"/>
    <w:basedOn w:val="Normal"/>
    <w:rsid w:val="002A0C5C"/>
    <w:pPr>
      <w:spacing w:before="120"/>
    </w:pPr>
    <w:rPr>
      <w:rFonts w:ascii="Helvetica" w:hAnsi="Helvetica"/>
    </w:rPr>
  </w:style>
  <w:style w:type="paragraph" w:customStyle="1" w:styleId="StyleHelveticaAvant6pt4">
    <w:name w:val="Style Helvetica Avant : 6 pt4"/>
    <w:basedOn w:val="Normal"/>
    <w:rsid w:val="002A0C5C"/>
    <w:pPr>
      <w:spacing w:before="120"/>
    </w:pPr>
    <w:rPr>
      <w:rFonts w:ascii="Helvetica" w:hAnsi="Helvetica"/>
    </w:rPr>
  </w:style>
  <w:style w:type="paragraph" w:customStyle="1" w:styleId="StyleHelveticaAvant6pt5">
    <w:name w:val="Style Helvetica Avant : 6 pt5"/>
    <w:basedOn w:val="Normal"/>
    <w:rsid w:val="002A0C5C"/>
    <w:pPr>
      <w:spacing w:before="120"/>
    </w:pPr>
    <w:rPr>
      <w:rFonts w:ascii="Helvetica" w:hAnsi="Helvetica"/>
    </w:rPr>
  </w:style>
  <w:style w:type="paragraph" w:customStyle="1" w:styleId="StyleHelveticaCentrAvant6pt">
    <w:name w:val="Style Helvetica Centré Avant : 6 pt"/>
    <w:basedOn w:val="Normal"/>
    <w:rsid w:val="002A0C5C"/>
    <w:pPr>
      <w:spacing w:before="120"/>
      <w:jc w:val="center"/>
    </w:pPr>
    <w:rPr>
      <w:rFonts w:ascii="Helvetica" w:hAnsi="Helvetica"/>
    </w:rPr>
  </w:style>
  <w:style w:type="paragraph" w:customStyle="1" w:styleId="StyleHelvetica10ptAvant6pt">
    <w:name w:val="Style Helvetica 10 pt Avant : 6 pt"/>
    <w:basedOn w:val="Normal"/>
    <w:rsid w:val="002A0C5C"/>
    <w:pPr>
      <w:spacing w:before="120"/>
    </w:pPr>
    <w:rPr>
      <w:rFonts w:ascii="Helvetica" w:hAnsi="Helvetica"/>
      <w:sz w:val="20"/>
    </w:rPr>
  </w:style>
  <w:style w:type="paragraph" w:customStyle="1" w:styleId="StyleHelvetica10ptAvant6pt1">
    <w:name w:val="Style Helvetica 10 pt Avant : 6 pt1"/>
    <w:basedOn w:val="Normal"/>
    <w:rsid w:val="002A0C5C"/>
    <w:pPr>
      <w:spacing w:before="120"/>
    </w:pPr>
    <w:rPr>
      <w:rFonts w:ascii="Helvetica" w:hAnsi="Helvetica"/>
      <w:sz w:val="20"/>
    </w:rPr>
  </w:style>
  <w:style w:type="character" w:customStyle="1" w:styleId="control-visibility-wrapper">
    <w:name w:val="control-visibility-wrapper"/>
    <w:rsid w:val="002A0C5C"/>
  </w:style>
  <w:style w:type="paragraph" w:styleId="Date">
    <w:name w:val="Date"/>
    <w:basedOn w:val="Normal"/>
    <w:next w:val="Normal"/>
    <w:link w:val="DateCar"/>
    <w:uiPriority w:val="99"/>
    <w:unhideWhenUsed/>
    <w:rsid w:val="002A0C5C"/>
    <w:pPr>
      <w:spacing w:line="192" w:lineRule="atLeast"/>
      <w:jc w:val="right"/>
    </w:pPr>
    <w:rPr>
      <w:rFonts w:ascii="Arial" w:eastAsia="Marianne" w:hAnsi="Arial"/>
      <w:sz w:val="16"/>
      <w:lang w:eastAsia="en-US"/>
    </w:rPr>
  </w:style>
  <w:style w:type="character" w:customStyle="1" w:styleId="DateCar">
    <w:name w:val="Date Car"/>
    <w:link w:val="Date"/>
    <w:uiPriority w:val="99"/>
    <w:rsid w:val="002A0C5C"/>
    <w:rPr>
      <w:rFonts w:ascii="Arial" w:eastAsia="Marianne" w:hAnsi="Arial"/>
      <w:sz w:val="16"/>
      <w:lang w:eastAsia="en-US"/>
    </w:rPr>
  </w:style>
  <w:style w:type="paragraph" w:customStyle="1" w:styleId="Date2">
    <w:name w:val="Date2"/>
    <w:basedOn w:val="Normal"/>
    <w:rsid w:val="00F45433"/>
    <w:pPr>
      <w:overflowPunct w:val="0"/>
      <w:autoSpaceDE w:val="0"/>
      <w:autoSpaceDN w:val="0"/>
      <w:adjustRightInd w:val="0"/>
      <w:spacing w:line="260" w:lineRule="exact"/>
      <w:ind w:left="3969"/>
      <w:textAlignment w:val="baseline"/>
    </w:pPr>
    <w:rPr>
      <w:rFonts w:ascii="Franklin Gothic ExtraCond" w:hAnsi="Franklin Gothic ExtraCond"/>
      <w:spacing w:val="10"/>
      <w:kern w:val="20"/>
      <w:sz w:val="20"/>
    </w:rPr>
  </w:style>
  <w:style w:type="character" w:styleId="Lienhypertextesuivivisit">
    <w:name w:val="FollowedHyperlink"/>
    <w:rsid w:val="00F45433"/>
    <w:rPr>
      <w:color w:val="800080"/>
      <w:u w:val="single"/>
    </w:rPr>
  </w:style>
  <w:style w:type="paragraph" w:customStyle="1" w:styleId="Style1">
    <w:name w:val="Style1"/>
    <w:basedOn w:val="Normal"/>
    <w:autoRedefine/>
    <w:rsid w:val="00F45433"/>
    <w:pPr>
      <w:numPr>
        <w:numId w:val="6"/>
      </w:numPr>
      <w:spacing w:after="120"/>
      <w:ind w:left="0" w:firstLine="0"/>
      <w:jc w:val="both"/>
    </w:pPr>
    <w:rPr>
      <w:rFonts w:ascii="Times New Roman" w:hAnsi="Times New Roman"/>
      <w:color w:val="000000"/>
      <w:sz w:val="24"/>
      <w:szCs w:val="24"/>
    </w:rPr>
  </w:style>
  <w:style w:type="paragraph" w:customStyle="1" w:styleId="Retrait4">
    <w:name w:val="Retrait 4"/>
    <w:basedOn w:val="Normal"/>
    <w:autoRedefine/>
    <w:rsid w:val="00F45433"/>
    <w:pPr>
      <w:tabs>
        <w:tab w:val="num" w:pos="926"/>
      </w:tabs>
      <w:spacing w:before="60" w:after="120"/>
      <w:ind w:left="1418"/>
      <w:jc w:val="both"/>
    </w:pPr>
    <w:rPr>
      <w:rFonts w:ascii="Arial" w:hAnsi="Arial" w:cs="Arial"/>
      <w:sz w:val="20"/>
    </w:rPr>
  </w:style>
  <w:style w:type="paragraph" w:customStyle="1" w:styleId="Enumration3">
    <w:name w:val="Enumération 3"/>
    <w:basedOn w:val="Normal"/>
    <w:autoRedefine/>
    <w:rsid w:val="00F45433"/>
    <w:pPr>
      <w:numPr>
        <w:ilvl w:val="2"/>
        <w:numId w:val="7"/>
      </w:numPr>
      <w:tabs>
        <w:tab w:val="left" w:pos="1134"/>
      </w:tabs>
      <w:spacing w:before="60"/>
      <w:jc w:val="both"/>
    </w:pPr>
    <w:rPr>
      <w:rFonts w:ascii="Times New Roman" w:hAnsi="Times New Roman"/>
      <w:color w:val="FF0000"/>
      <w:sz w:val="24"/>
    </w:rPr>
  </w:style>
  <w:style w:type="paragraph" w:customStyle="1" w:styleId="Style2">
    <w:name w:val="Style2"/>
    <w:basedOn w:val="Style1"/>
    <w:autoRedefine/>
    <w:rsid w:val="00F45433"/>
  </w:style>
  <w:style w:type="paragraph" w:customStyle="1" w:styleId="Annexeprincipale">
    <w:name w:val="Annexe principale"/>
    <w:basedOn w:val="Normal"/>
    <w:next w:val="Normal"/>
    <w:rsid w:val="00F45433"/>
    <w:pPr>
      <w:pageBreakBefore/>
      <w:numPr>
        <w:numId w:val="8"/>
      </w:numPr>
      <w:pBdr>
        <w:top w:val="single" w:sz="24" w:space="20" w:color="FF9900"/>
        <w:left w:val="single" w:sz="24" w:space="4" w:color="FF9900"/>
        <w:bottom w:val="single" w:sz="24" w:space="20" w:color="FF9900"/>
        <w:right w:val="single" w:sz="24" w:space="4" w:color="FF9900"/>
      </w:pBdr>
      <w:spacing w:before="4400" w:after="800"/>
      <w:ind w:left="2342" w:right="2381" w:firstLine="0"/>
      <w:jc w:val="center"/>
    </w:pPr>
    <w:rPr>
      <w:rFonts w:ascii="Arial Gras" w:hAnsi="Arial Gras" w:cs="Arial"/>
      <w:b/>
      <w:color w:val="003366"/>
      <w:spacing w:val="40"/>
      <w:sz w:val="32"/>
    </w:rPr>
  </w:style>
  <w:style w:type="character" w:customStyle="1" w:styleId="Enumration1Car">
    <w:name w:val="Enumération 1 Car"/>
    <w:link w:val="Enumration1"/>
    <w:locked/>
    <w:rsid w:val="00F45433"/>
    <w:rPr>
      <w:rFonts w:ascii="Arial" w:hAnsi="Arial" w:cs="Arial"/>
    </w:rPr>
  </w:style>
  <w:style w:type="paragraph" w:customStyle="1" w:styleId="Enumration1">
    <w:name w:val="Enumération 1"/>
    <w:basedOn w:val="Normal"/>
    <w:link w:val="Enumration1Car"/>
    <w:rsid w:val="00F45433"/>
    <w:pPr>
      <w:tabs>
        <w:tab w:val="num" w:pos="360"/>
      </w:tabs>
      <w:spacing w:before="60"/>
      <w:ind w:left="360" w:hanging="360"/>
      <w:jc w:val="both"/>
    </w:pPr>
    <w:rPr>
      <w:rFonts w:ascii="Arial" w:hAnsi="Arial" w:cs="Arial"/>
      <w:sz w:val="20"/>
    </w:rPr>
  </w:style>
  <w:style w:type="paragraph" w:customStyle="1" w:styleId="Annexesuite">
    <w:name w:val="Annexe suite"/>
    <w:basedOn w:val="Titre1"/>
    <w:next w:val="Normal"/>
    <w:rsid w:val="00F45433"/>
    <w:pPr>
      <w:numPr>
        <w:numId w:val="9"/>
      </w:numPr>
      <w:pBdr>
        <w:bottom w:val="single" w:sz="24" w:space="1" w:color="FF9900"/>
      </w:pBdr>
      <w:spacing w:before="600"/>
    </w:pPr>
    <w:rPr>
      <w:rFonts w:ascii="Arial Gras" w:hAnsi="Arial Gras" w:cs="Arial"/>
      <w:b/>
      <w:bCs/>
      <w:color w:val="000080"/>
      <w:kern w:val="32"/>
      <w:sz w:val="32"/>
      <w:szCs w:val="32"/>
    </w:rPr>
  </w:style>
  <w:style w:type="character" w:customStyle="1" w:styleId="Enumration0Car">
    <w:name w:val="Enumération 0 Car"/>
    <w:link w:val="Enumration0"/>
    <w:locked/>
    <w:rsid w:val="00F45433"/>
    <w:rPr>
      <w:rFonts w:ascii="Arial" w:hAnsi="Arial" w:cs="Arial"/>
    </w:rPr>
  </w:style>
  <w:style w:type="paragraph" w:customStyle="1" w:styleId="Enumration0">
    <w:name w:val="Enumération 0"/>
    <w:basedOn w:val="Normal"/>
    <w:link w:val="Enumration0Car"/>
    <w:rsid w:val="00F45433"/>
    <w:pPr>
      <w:tabs>
        <w:tab w:val="num" w:pos="643"/>
      </w:tabs>
      <w:spacing w:before="60"/>
      <w:ind w:left="643" w:hanging="360"/>
      <w:jc w:val="both"/>
    </w:pPr>
    <w:rPr>
      <w:rFonts w:ascii="Arial" w:hAnsi="Arial" w:cs="Arial"/>
      <w:sz w:val="20"/>
    </w:rPr>
  </w:style>
  <w:style w:type="character" w:customStyle="1" w:styleId="Enumration2Car">
    <w:name w:val="Enumération 2 Car"/>
    <w:link w:val="Enumration2"/>
    <w:locked/>
    <w:rsid w:val="00F45433"/>
    <w:rPr>
      <w:rFonts w:ascii="Arial" w:hAnsi="Arial" w:cs="Arial"/>
    </w:rPr>
  </w:style>
  <w:style w:type="paragraph" w:customStyle="1" w:styleId="Enumration2">
    <w:name w:val="Enumération 2"/>
    <w:basedOn w:val="Normal"/>
    <w:link w:val="Enumration2Car"/>
    <w:rsid w:val="00F45433"/>
    <w:pPr>
      <w:tabs>
        <w:tab w:val="num" w:pos="360"/>
      </w:tabs>
      <w:spacing w:before="60"/>
      <w:ind w:left="360" w:hanging="360"/>
      <w:jc w:val="both"/>
    </w:pPr>
    <w:rPr>
      <w:rFonts w:ascii="Arial" w:hAnsi="Arial" w:cs="Arial"/>
      <w:sz w:val="20"/>
    </w:rPr>
  </w:style>
  <w:style w:type="character" w:customStyle="1" w:styleId="Retrait0Car">
    <w:name w:val="Retrait 0 Car"/>
    <w:link w:val="Retrait0"/>
    <w:locked/>
    <w:rsid w:val="00F45433"/>
    <w:rPr>
      <w:rFonts w:ascii="Arial" w:hAnsi="Arial" w:cs="Arial"/>
    </w:rPr>
  </w:style>
  <w:style w:type="paragraph" w:customStyle="1" w:styleId="Retrait0">
    <w:name w:val="Retrait 0"/>
    <w:basedOn w:val="Normal"/>
    <w:link w:val="Retrait0Car"/>
    <w:rsid w:val="00F45433"/>
    <w:pPr>
      <w:spacing w:before="60"/>
      <w:ind w:left="284"/>
      <w:jc w:val="both"/>
    </w:pPr>
    <w:rPr>
      <w:rFonts w:ascii="Arial" w:hAnsi="Arial" w:cs="Arial"/>
      <w:sz w:val="20"/>
    </w:rPr>
  </w:style>
  <w:style w:type="paragraph" w:customStyle="1" w:styleId="Grandretrait0">
    <w:name w:val="Grand retrait 0"/>
    <w:basedOn w:val="Retrait0"/>
    <w:rsid w:val="00F45433"/>
    <w:pPr>
      <w:tabs>
        <w:tab w:val="num" w:pos="360"/>
      </w:tabs>
      <w:spacing w:before="240"/>
      <w:ind w:left="360"/>
    </w:pPr>
  </w:style>
  <w:style w:type="paragraph" w:customStyle="1" w:styleId="Retrait1">
    <w:name w:val="Retrait 1"/>
    <w:basedOn w:val="Normal"/>
    <w:rsid w:val="00F45433"/>
    <w:pPr>
      <w:spacing w:before="60"/>
      <w:ind w:left="567"/>
      <w:jc w:val="both"/>
    </w:pPr>
    <w:rPr>
      <w:rFonts w:ascii="Arial" w:hAnsi="Arial" w:cs="Arial"/>
      <w:sz w:val="20"/>
    </w:rPr>
  </w:style>
  <w:style w:type="paragraph" w:customStyle="1" w:styleId="Retrait2">
    <w:name w:val="Retrait 2"/>
    <w:basedOn w:val="Normal"/>
    <w:rsid w:val="00F45433"/>
    <w:pPr>
      <w:spacing w:before="60"/>
      <w:ind w:left="851"/>
      <w:jc w:val="both"/>
    </w:pPr>
    <w:rPr>
      <w:rFonts w:ascii="Arial" w:hAnsi="Arial" w:cs="Arial"/>
      <w:sz w:val="20"/>
    </w:rPr>
  </w:style>
  <w:style w:type="character" w:customStyle="1" w:styleId="Grandenum0Car">
    <w:name w:val="Grande énum 0 Car"/>
    <w:link w:val="Grandenum0"/>
    <w:locked/>
    <w:rsid w:val="00F45433"/>
    <w:rPr>
      <w:rFonts w:ascii="Arial" w:hAnsi="Arial" w:cs="Arial"/>
    </w:rPr>
  </w:style>
  <w:style w:type="paragraph" w:customStyle="1" w:styleId="Grandenum0">
    <w:name w:val="Grande énum 0"/>
    <w:basedOn w:val="Normal"/>
    <w:link w:val="Grandenum0Car"/>
    <w:rsid w:val="00F45433"/>
    <w:pPr>
      <w:tabs>
        <w:tab w:val="num" w:pos="926"/>
      </w:tabs>
      <w:spacing w:before="240"/>
      <w:ind w:left="926" w:hanging="360"/>
      <w:jc w:val="both"/>
    </w:pPr>
    <w:rPr>
      <w:rFonts w:ascii="Arial" w:hAnsi="Arial" w:cs="Arial"/>
      <w:sz w:val="20"/>
    </w:rPr>
  </w:style>
  <w:style w:type="character" w:customStyle="1" w:styleId="RfrenceCar">
    <w:name w:val="Référence Car"/>
    <w:link w:val="Rfrence"/>
    <w:locked/>
    <w:rsid w:val="00F45433"/>
    <w:rPr>
      <w:rFonts w:ascii="Arial" w:hAnsi="Arial" w:cs="Arial"/>
    </w:rPr>
  </w:style>
  <w:style w:type="paragraph" w:customStyle="1" w:styleId="Rfrence">
    <w:name w:val="Référence"/>
    <w:basedOn w:val="Normal"/>
    <w:link w:val="RfrenceCar"/>
    <w:rsid w:val="00F45433"/>
    <w:pPr>
      <w:spacing w:before="60" w:after="60"/>
    </w:pPr>
    <w:rPr>
      <w:rFonts w:ascii="Arial" w:hAnsi="Arial" w:cs="Arial"/>
      <w:sz w:val="20"/>
    </w:rPr>
  </w:style>
  <w:style w:type="character" w:customStyle="1" w:styleId="EtoleCar">
    <w:name w:val="Etoîle Car"/>
    <w:link w:val="Etole"/>
    <w:locked/>
    <w:rsid w:val="00F45433"/>
    <w:rPr>
      <w:rFonts w:ascii="Arial Gras" w:hAnsi="Arial Gras" w:cs="Arial"/>
      <w:b/>
      <w:i/>
      <w:iCs/>
      <w:u w:val="single"/>
    </w:rPr>
  </w:style>
  <w:style w:type="paragraph" w:customStyle="1" w:styleId="Etole">
    <w:name w:val="Etoîle"/>
    <w:basedOn w:val="Normal"/>
    <w:link w:val="EtoleCar"/>
    <w:rsid w:val="00F45433"/>
    <w:pPr>
      <w:tabs>
        <w:tab w:val="left" w:pos="284"/>
        <w:tab w:val="num" w:pos="643"/>
      </w:tabs>
      <w:spacing w:before="240" w:after="120"/>
      <w:ind w:left="284" w:hanging="284"/>
      <w:jc w:val="both"/>
    </w:pPr>
    <w:rPr>
      <w:rFonts w:ascii="Arial Gras" w:hAnsi="Arial Gras" w:cs="Arial"/>
      <w:b/>
      <w:i/>
      <w:iCs/>
      <w:sz w:val="20"/>
      <w:u w:val="single"/>
    </w:rPr>
  </w:style>
  <w:style w:type="character" w:customStyle="1" w:styleId="NotaRqeCar">
    <w:name w:val="Nota / Rqe Car"/>
    <w:link w:val="NotaRqe"/>
    <w:locked/>
    <w:rsid w:val="00F45433"/>
    <w:rPr>
      <w:rFonts w:ascii="Arial" w:hAnsi="Arial" w:cs="Arial"/>
      <w:i/>
    </w:rPr>
  </w:style>
  <w:style w:type="paragraph" w:customStyle="1" w:styleId="NotaRqe">
    <w:name w:val="Nota / Rqe"/>
    <w:basedOn w:val="Normal"/>
    <w:link w:val="NotaRqeCar"/>
    <w:rsid w:val="00F45433"/>
    <w:pPr>
      <w:pBdr>
        <w:left w:val="single" w:sz="24" w:space="4" w:color="FF9900"/>
      </w:pBdr>
      <w:tabs>
        <w:tab w:val="left" w:pos="0"/>
      </w:tabs>
      <w:spacing w:before="60"/>
      <w:ind w:hanging="737"/>
      <w:jc w:val="both"/>
    </w:pPr>
    <w:rPr>
      <w:rFonts w:ascii="Arial" w:hAnsi="Arial" w:cs="Arial"/>
      <w:i/>
      <w:sz w:val="20"/>
    </w:rPr>
  </w:style>
  <w:style w:type="paragraph" w:customStyle="1" w:styleId="Enumrationretrait0">
    <w:name w:val="Enumération retrait 0"/>
    <w:basedOn w:val="Normal"/>
    <w:autoRedefine/>
    <w:rsid w:val="00F45433"/>
    <w:pPr>
      <w:numPr>
        <w:numId w:val="10"/>
      </w:numPr>
      <w:spacing w:before="60"/>
      <w:ind w:left="284" w:firstLine="0"/>
      <w:jc w:val="both"/>
    </w:pPr>
    <w:rPr>
      <w:rFonts w:ascii="Arial" w:hAnsi="Arial" w:cs="Arial"/>
      <w:sz w:val="20"/>
    </w:rPr>
  </w:style>
  <w:style w:type="character" w:customStyle="1" w:styleId="NotaCar">
    <w:name w:val="Nota Car"/>
    <w:link w:val="Nota"/>
    <w:locked/>
    <w:rsid w:val="00F45433"/>
    <w:rPr>
      <w:rFonts w:ascii="Arial" w:hAnsi="Arial" w:cs="Arial"/>
      <w:i/>
    </w:rPr>
  </w:style>
  <w:style w:type="paragraph" w:customStyle="1" w:styleId="Nota">
    <w:name w:val="Nota"/>
    <w:basedOn w:val="Normal"/>
    <w:next w:val="Normal"/>
    <w:link w:val="NotaCar"/>
    <w:autoRedefine/>
    <w:rsid w:val="00F45433"/>
    <w:pPr>
      <w:pBdr>
        <w:left w:val="single" w:sz="24" w:space="2" w:color="FF9900"/>
      </w:pBdr>
      <w:tabs>
        <w:tab w:val="num" w:pos="0"/>
        <w:tab w:val="num" w:pos="432"/>
      </w:tabs>
      <w:spacing w:before="240"/>
      <w:ind w:hanging="680"/>
      <w:jc w:val="both"/>
    </w:pPr>
    <w:rPr>
      <w:rFonts w:ascii="Arial" w:hAnsi="Arial" w:cs="Arial"/>
      <w:i/>
      <w:sz w:val="20"/>
    </w:rPr>
  </w:style>
  <w:style w:type="character" w:customStyle="1" w:styleId="NormaltableauCar">
    <w:name w:val="Normal tableau Car"/>
    <w:link w:val="Normaltableau"/>
    <w:locked/>
    <w:rsid w:val="00F45433"/>
    <w:rPr>
      <w:rFonts w:ascii="Arial" w:hAnsi="Arial" w:cs="Arial"/>
      <w:sz w:val="18"/>
    </w:rPr>
  </w:style>
  <w:style w:type="paragraph" w:customStyle="1" w:styleId="Normaltableau">
    <w:name w:val="Normal tableau"/>
    <w:basedOn w:val="Normal"/>
    <w:link w:val="NormaltableauCar"/>
    <w:rsid w:val="00F45433"/>
    <w:pPr>
      <w:spacing w:before="60" w:after="60"/>
      <w:jc w:val="both"/>
    </w:pPr>
    <w:rPr>
      <w:rFonts w:ascii="Arial" w:hAnsi="Arial" w:cs="Arial"/>
    </w:rPr>
  </w:style>
  <w:style w:type="paragraph" w:styleId="TM6">
    <w:name w:val="toc 6"/>
    <w:basedOn w:val="Normal"/>
    <w:next w:val="Normal"/>
    <w:autoRedefine/>
    <w:uiPriority w:val="39"/>
    <w:unhideWhenUsed/>
    <w:rsid w:val="00F45433"/>
    <w:pPr>
      <w:spacing w:after="100" w:line="276" w:lineRule="auto"/>
      <w:ind w:left="1100"/>
    </w:pPr>
    <w:rPr>
      <w:rFonts w:ascii="Calibri" w:hAnsi="Calibri"/>
      <w:sz w:val="22"/>
      <w:szCs w:val="22"/>
    </w:rPr>
  </w:style>
  <w:style w:type="paragraph" w:styleId="TM7">
    <w:name w:val="toc 7"/>
    <w:basedOn w:val="Normal"/>
    <w:next w:val="Normal"/>
    <w:autoRedefine/>
    <w:uiPriority w:val="39"/>
    <w:unhideWhenUsed/>
    <w:rsid w:val="00F45433"/>
    <w:pPr>
      <w:spacing w:after="100" w:line="276" w:lineRule="auto"/>
      <w:ind w:left="1320"/>
    </w:pPr>
    <w:rPr>
      <w:rFonts w:ascii="Calibri" w:hAnsi="Calibri"/>
      <w:sz w:val="22"/>
      <w:szCs w:val="22"/>
    </w:rPr>
  </w:style>
  <w:style w:type="paragraph" w:styleId="TM8">
    <w:name w:val="toc 8"/>
    <w:basedOn w:val="Normal"/>
    <w:next w:val="Normal"/>
    <w:autoRedefine/>
    <w:uiPriority w:val="39"/>
    <w:unhideWhenUsed/>
    <w:rsid w:val="00F45433"/>
    <w:pPr>
      <w:spacing w:after="100" w:line="276" w:lineRule="auto"/>
      <w:ind w:left="1540"/>
    </w:pPr>
    <w:rPr>
      <w:rFonts w:ascii="Calibri" w:hAnsi="Calibri"/>
      <w:sz w:val="22"/>
      <w:szCs w:val="22"/>
    </w:rPr>
  </w:style>
  <w:style w:type="paragraph" w:styleId="TM9">
    <w:name w:val="toc 9"/>
    <w:basedOn w:val="Normal"/>
    <w:next w:val="Normal"/>
    <w:autoRedefine/>
    <w:uiPriority w:val="39"/>
    <w:unhideWhenUsed/>
    <w:rsid w:val="00F45433"/>
    <w:pPr>
      <w:spacing w:after="100" w:line="276" w:lineRule="auto"/>
      <w:ind w:left="1760"/>
    </w:pPr>
    <w:rPr>
      <w:rFonts w:ascii="Calibri" w:hAnsi="Calibri"/>
      <w:sz w:val="22"/>
      <w:szCs w:val="22"/>
    </w:rPr>
  </w:style>
  <w:style w:type="paragraph" w:customStyle="1" w:styleId="Normal1">
    <w:name w:val="Normal 1"/>
    <w:rsid w:val="00F45433"/>
    <w:pPr>
      <w:widowControl w:val="0"/>
      <w:overflowPunct w:val="0"/>
      <w:autoSpaceDE w:val="0"/>
      <w:autoSpaceDN w:val="0"/>
      <w:adjustRightInd w:val="0"/>
      <w:spacing w:before="120"/>
      <w:ind w:left="284"/>
      <w:jc w:val="both"/>
      <w:textAlignment w:val="baseline"/>
    </w:pPr>
    <w:rPr>
      <w:rFonts w:ascii="Arial" w:hAnsi="Arial"/>
      <w:sz w:val="24"/>
    </w:rPr>
  </w:style>
  <w:style w:type="paragraph" w:customStyle="1" w:styleId="StyleDTI-2">
    <w:name w:val="Style DTI-2"/>
    <w:basedOn w:val="Titre2"/>
    <w:rsid w:val="00F45433"/>
    <w:pPr>
      <w:numPr>
        <w:numId w:val="11"/>
      </w:numPr>
      <w:tabs>
        <w:tab w:val="num" w:pos="576"/>
        <w:tab w:val="num" w:pos="643"/>
      </w:tabs>
      <w:spacing w:before="360"/>
      <w:ind w:left="578" w:hanging="578"/>
    </w:pPr>
  </w:style>
  <w:style w:type="paragraph" w:customStyle="1" w:styleId="Corpsdetexte21">
    <w:name w:val="Corps de texte 21"/>
    <w:basedOn w:val="Normal"/>
    <w:rsid w:val="00F45433"/>
    <w:pPr>
      <w:spacing w:after="120"/>
      <w:ind w:left="851"/>
      <w:jc w:val="both"/>
    </w:pPr>
    <w:rPr>
      <w:rFonts w:ascii="Times New Roman" w:hAnsi="Times New Roman"/>
      <w:sz w:val="24"/>
    </w:rPr>
  </w:style>
  <w:style w:type="paragraph" w:customStyle="1" w:styleId="parastandard1">
    <w:name w:val="para standard 1"/>
    <w:basedOn w:val="Normal"/>
    <w:rsid w:val="00F45433"/>
    <w:pPr>
      <w:spacing w:after="240"/>
      <w:ind w:left="567"/>
      <w:jc w:val="both"/>
    </w:pPr>
    <w:rPr>
      <w:rFonts w:ascii="Times" w:hAnsi="Times"/>
      <w:sz w:val="24"/>
    </w:rPr>
  </w:style>
  <w:style w:type="paragraph" w:styleId="Textedebulles">
    <w:name w:val="Balloon Text"/>
    <w:basedOn w:val="Normal"/>
    <w:link w:val="TextedebullesCar"/>
    <w:rsid w:val="00F45433"/>
    <w:rPr>
      <w:rFonts w:ascii="Tahoma" w:hAnsi="Tahoma" w:cs="Tahoma"/>
      <w:sz w:val="16"/>
      <w:szCs w:val="16"/>
    </w:rPr>
  </w:style>
  <w:style w:type="character" w:customStyle="1" w:styleId="TextedebullesCar">
    <w:name w:val="Texte de bulles Car"/>
    <w:basedOn w:val="Policepardfaut"/>
    <w:link w:val="Textedebulles"/>
    <w:rsid w:val="00F45433"/>
    <w:rPr>
      <w:rFonts w:ascii="Tahoma" w:hAnsi="Tahoma" w:cs="Tahoma"/>
      <w:sz w:val="16"/>
      <w:szCs w:val="16"/>
    </w:rPr>
  </w:style>
  <w:style w:type="character" w:styleId="Marquedecommentaire">
    <w:name w:val="annotation reference"/>
    <w:rsid w:val="00F45433"/>
    <w:rPr>
      <w:sz w:val="16"/>
      <w:szCs w:val="16"/>
    </w:rPr>
  </w:style>
  <w:style w:type="paragraph" w:styleId="Commentaire">
    <w:name w:val="annotation text"/>
    <w:basedOn w:val="Normal"/>
    <w:link w:val="CommentaireCar"/>
    <w:rsid w:val="00F45433"/>
    <w:rPr>
      <w:sz w:val="20"/>
    </w:rPr>
  </w:style>
  <w:style w:type="character" w:customStyle="1" w:styleId="CommentaireCar">
    <w:name w:val="Commentaire Car"/>
    <w:basedOn w:val="Policepardfaut"/>
    <w:link w:val="Commentaire"/>
    <w:rsid w:val="00F45433"/>
    <w:rPr>
      <w:rFonts w:ascii="Liberation Sans" w:hAnsi="Liberation Sans"/>
    </w:rPr>
  </w:style>
  <w:style w:type="paragraph" w:styleId="Objetducommentaire">
    <w:name w:val="annotation subject"/>
    <w:basedOn w:val="Commentaire"/>
    <w:next w:val="Commentaire"/>
    <w:link w:val="ObjetducommentaireCar"/>
    <w:rsid w:val="00F45433"/>
    <w:rPr>
      <w:b/>
      <w:bCs/>
    </w:rPr>
  </w:style>
  <w:style w:type="character" w:customStyle="1" w:styleId="ObjetducommentaireCar">
    <w:name w:val="Objet du commentaire Car"/>
    <w:basedOn w:val="CommentaireCar"/>
    <w:link w:val="Objetducommentaire"/>
    <w:rsid w:val="00F45433"/>
    <w:rPr>
      <w:rFonts w:ascii="Liberation Sans" w:hAnsi="Liberation Sans"/>
      <w:b/>
      <w:bCs/>
    </w:rPr>
  </w:style>
  <w:style w:type="paragraph" w:styleId="Rvision">
    <w:name w:val="Revision"/>
    <w:hidden/>
    <w:uiPriority w:val="99"/>
    <w:semiHidden/>
    <w:rsid w:val="00615EBC"/>
    <w:rPr>
      <w:rFonts w:ascii="Liberation Sans" w:hAnsi="Liberation Sans"/>
      <w:sz w:val="18"/>
    </w:rPr>
  </w:style>
  <w:style w:type="paragraph" w:styleId="Paragraphedeliste">
    <w:name w:val="List Paragraph"/>
    <w:basedOn w:val="Normal"/>
    <w:uiPriority w:val="34"/>
    <w:qFormat/>
    <w:rsid w:val="00D762C0"/>
    <w:pPr>
      <w:ind w:left="720"/>
      <w:contextualSpacing/>
    </w:pPr>
  </w:style>
  <w:style w:type="paragraph" w:customStyle="1" w:styleId="pf0">
    <w:name w:val="pf0"/>
    <w:basedOn w:val="Normal"/>
    <w:rsid w:val="002D6D7A"/>
    <w:pPr>
      <w:spacing w:before="100" w:beforeAutospacing="1" w:after="100" w:afterAutospacing="1"/>
      <w:ind w:left="300"/>
    </w:pPr>
    <w:rPr>
      <w:rFonts w:ascii="Times New Roman" w:hAnsi="Times New Roman"/>
      <w:sz w:val="24"/>
      <w:szCs w:val="24"/>
    </w:rPr>
  </w:style>
  <w:style w:type="character" w:customStyle="1" w:styleId="cf01">
    <w:name w:val="cf01"/>
    <w:basedOn w:val="Policepardfaut"/>
    <w:rsid w:val="002D6D7A"/>
    <w:rPr>
      <w:rFonts w:ascii="Segoe UI" w:hAnsi="Segoe UI" w:cs="Segoe UI" w:hint="default"/>
      <w:sz w:val="18"/>
      <w:szCs w:val="18"/>
    </w:rPr>
  </w:style>
  <w:style w:type="character" w:styleId="lev">
    <w:name w:val="Strong"/>
    <w:basedOn w:val="Policepardfaut"/>
    <w:uiPriority w:val="22"/>
    <w:qFormat/>
    <w:rsid w:val="00962CD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61377">
      <w:bodyDiv w:val="1"/>
      <w:marLeft w:val="0"/>
      <w:marRight w:val="0"/>
      <w:marTop w:val="0"/>
      <w:marBottom w:val="0"/>
      <w:divBdr>
        <w:top w:val="none" w:sz="0" w:space="0" w:color="auto"/>
        <w:left w:val="none" w:sz="0" w:space="0" w:color="auto"/>
        <w:bottom w:val="none" w:sz="0" w:space="0" w:color="auto"/>
        <w:right w:val="none" w:sz="0" w:space="0" w:color="auto"/>
      </w:divBdr>
    </w:div>
    <w:div w:id="20984514">
      <w:bodyDiv w:val="1"/>
      <w:marLeft w:val="0"/>
      <w:marRight w:val="0"/>
      <w:marTop w:val="0"/>
      <w:marBottom w:val="0"/>
      <w:divBdr>
        <w:top w:val="none" w:sz="0" w:space="0" w:color="auto"/>
        <w:left w:val="none" w:sz="0" w:space="0" w:color="auto"/>
        <w:bottom w:val="none" w:sz="0" w:space="0" w:color="auto"/>
        <w:right w:val="none" w:sz="0" w:space="0" w:color="auto"/>
      </w:divBdr>
    </w:div>
    <w:div w:id="39483526">
      <w:bodyDiv w:val="1"/>
      <w:marLeft w:val="0"/>
      <w:marRight w:val="0"/>
      <w:marTop w:val="0"/>
      <w:marBottom w:val="0"/>
      <w:divBdr>
        <w:top w:val="none" w:sz="0" w:space="0" w:color="auto"/>
        <w:left w:val="none" w:sz="0" w:space="0" w:color="auto"/>
        <w:bottom w:val="none" w:sz="0" w:space="0" w:color="auto"/>
        <w:right w:val="none" w:sz="0" w:space="0" w:color="auto"/>
      </w:divBdr>
    </w:div>
    <w:div w:id="69232516">
      <w:bodyDiv w:val="1"/>
      <w:marLeft w:val="0"/>
      <w:marRight w:val="0"/>
      <w:marTop w:val="0"/>
      <w:marBottom w:val="0"/>
      <w:divBdr>
        <w:top w:val="none" w:sz="0" w:space="0" w:color="auto"/>
        <w:left w:val="none" w:sz="0" w:space="0" w:color="auto"/>
        <w:bottom w:val="none" w:sz="0" w:space="0" w:color="auto"/>
        <w:right w:val="none" w:sz="0" w:space="0" w:color="auto"/>
      </w:divBdr>
      <w:divsChild>
        <w:div w:id="16867876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76781048">
      <w:bodyDiv w:val="1"/>
      <w:marLeft w:val="0"/>
      <w:marRight w:val="0"/>
      <w:marTop w:val="0"/>
      <w:marBottom w:val="0"/>
      <w:divBdr>
        <w:top w:val="none" w:sz="0" w:space="0" w:color="auto"/>
        <w:left w:val="none" w:sz="0" w:space="0" w:color="auto"/>
        <w:bottom w:val="none" w:sz="0" w:space="0" w:color="auto"/>
        <w:right w:val="none" w:sz="0" w:space="0" w:color="auto"/>
      </w:divBdr>
    </w:div>
    <w:div w:id="405734671">
      <w:bodyDiv w:val="1"/>
      <w:marLeft w:val="0"/>
      <w:marRight w:val="0"/>
      <w:marTop w:val="0"/>
      <w:marBottom w:val="0"/>
      <w:divBdr>
        <w:top w:val="none" w:sz="0" w:space="0" w:color="auto"/>
        <w:left w:val="none" w:sz="0" w:space="0" w:color="auto"/>
        <w:bottom w:val="none" w:sz="0" w:space="0" w:color="auto"/>
        <w:right w:val="none" w:sz="0" w:space="0" w:color="auto"/>
      </w:divBdr>
      <w:divsChild>
        <w:div w:id="10392828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12746851">
      <w:bodyDiv w:val="1"/>
      <w:marLeft w:val="0"/>
      <w:marRight w:val="0"/>
      <w:marTop w:val="0"/>
      <w:marBottom w:val="0"/>
      <w:divBdr>
        <w:top w:val="none" w:sz="0" w:space="0" w:color="auto"/>
        <w:left w:val="none" w:sz="0" w:space="0" w:color="auto"/>
        <w:bottom w:val="none" w:sz="0" w:space="0" w:color="auto"/>
        <w:right w:val="none" w:sz="0" w:space="0" w:color="auto"/>
      </w:divBdr>
    </w:div>
    <w:div w:id="448280834">
      <w:bodyDiv w:val="1"/>
      <w:marLeft w:val="0"/>
      <w:marRight w:val="0"/>
      <w:marTop w:val="0"/>
      <w:marBottom w:val="0"/>
      <w:divBdr>
        <w:top w:val="none" w:sz="0" w:space="0" w:color="auto"/>
        <w:left w:val="none" w:sz="0" w:space="0" w:color="auto"/>
        <w:bottom w:val="none" w:sz="0" w:space="0" w:color="auto"/>
        <w:right w:val="none" w:sz="0" w:space="0" w:color="auto"/>
      </w:divBdr>
    </w:div>
    <w:div w:id="450590063">
      <w:bodyDiv w:val="1"/>
      <w:marLeft w:val="0"/>
      <w:marRight w:val="0"/>
      <w:marTop w:val="0"/>
      <w:marBottom w:val="0"/>
      <w:divBdr>
        <w:top w:val="none" w:sz="0" w:space="0" w:color="auto"/>
        <w:left w:val="none" w:sz="0" w:space="0" w:color="auto"/>
        <w:bottom w:val="none" w:sz="0" w:space="0" w:color="auto"/>
        <w:right w:val="none" w:sz="0" w:space="0" w:color="auto"/>
      </w:divBdr>
      <w:divsChild>
        <w:div w:id="2100248481">
          <w:marLeft w:val="0"/>
          <w:marRight w:val="0"/>
          <w:marTop w:val="0"/>
          <w:marBottom w:val="0"/>
          <w:divBdr>
            <w:top w:val="none" w:sz="0" w:space="0" w:color="auto"/>
            <w:left w:val="none" w:sz="0" w:space="0" w:color="auto"/>
            <w:bottom w:val="none" w:sz="0" w:space="0" w:color="auto"/>
            <w:right w:val="none" w:sz="0" w:space="0" w:color="auto"/>
          </w:divBdr>
          <w:divsChild>
            <w:div w:id="1567255446">
              <w:blockQuote w:val="1"/>
              <w:marLeft w:val="720"/>
              <w:marRight w:val="720"/>
              <w:marTop w:val="0"/>
              <w:marBottom w:val="100"/>
              <w:divBdr>
                <w:top w:val="none" w:sz="0" w:space="0" w:color="auto"/>
                <w:left w:val="none" w:sz="0" w:space="0" w:color="auto"/>
                <w:bottom w:val="none" w:sz="0" w:space="0" w:color="auto"/>
                <w:right w:val="none" w:sz="0" w:space="0" w:color="auto"/>
              </w:divBdr>
            </w:div>
          </w:divsChild>
        </w:div>
      </w:divsChild>
    </w:div>
    <w:div w:id="468548798">
      <w:bodyDiv w:val="1"/>
      <w:marLeft w:val="0"/>
      <w:marRight w:val="0"/>
      <w:marTop w:val="0"/>
      <w:marBottom w:val="0"/>
      <w:divBdr>
        <w:top w:val="none" w:sz="0" w:space="0" w:color="auto"/>
        <w:left w:val="none" w:sz="0" w:space="0" w:color="auto"/>
        <w:bottom w:val="none" w:sz="0" w:space="0" w:color="auto"/>
        <w:right w:val="none" w:sz="0" w:space="0" w:color="auto"/>
      </w:divBdr>
    </w:div>
    <w:div w:id="486094079">
      <w:bodyDiv w:val="1"/>
      <w:marLeft w:val="0"/>
      <w:marRight w:val="0"/>
      <w:marTop w:val="0"/>
      <w:marBottom w:val="0"/>
      <w:divBdr>
        <w:top w:val="none" w:sz="0" w:space="0" w:color="auto"/>
        <w:left w:val="none" w:sz="0" w:space="0" w:color="auto"/>
        <w:bottom w:val="none" w:sz="0" w:space="0" w:color="auto"/>
        <w:right w:val="none" w:sz="0" w:space="0" w:color="auto"/>
      </w:divBdr>
    </w:div>
    <w:div w:id="676466453">
      <w:bodyDiv w:val="1"/>
      <w:marLeft w:val="0"/>
      <w:marRight w:val="0"/>
      <w:marTop w:val="0"/>
      <w:marBottom w:val="0"/>
      <w:divBdr>
        <w:top w:val="none" w:sz="0" w:space="0" w:color="auto"/>
        <w:left w:val="none" w:sz="0" w:space="0" w:color="auto"/>
        <w:bottom w:val="none" w:sz="0" w:space="0" w:color="auto"/>
        <w:right w:val="none" w:sz="0" w:space="0" w:color="auto"/>
      </w:divBdr>
      <w:divsChild>
        <w:div w:id="19534347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88680044">
      <w:bodyDiv w:val="1"/>
      <w:marLeft w:val="0"/>
      <w:marRight w:val="0"/>
      <w:marTop w:val="0"/>
      <w:marBottom w:val="0"/>
      <w:divBdr>
        <w:top w:val="none" w:sz="0" w:space="0" w:color="auto"/>
        <w:left w:val="none" w:sz="0" w:space="0" w:color="auto"/>
        <w:bottom w:val="none" w:sz="0" w:space="0" w:color="auto"/>
        <w:right w:val="none" w:sz="0" w:space="0" w:color="auto"/>
      </w:divBdr>
    </w:div>
    <w:div w:id="781417281">
      <w:bodyDiv w:val="1"/>
      <w:marLeft w:val="0"/>
      <w:marRight w:val="0"/>
      <w:marTop w:val="0"/>
      <w:marBottom w:val="0"/>
      <w:divBdr>
        <w:top w:val="none" w:sz="0" w:space="0" w:color="auto"/>
        <w:left w:val="none" w:sz="0" w:space="0" w:color="auto"/>
        <w:bottom w:val="none" w:sz="0" w:space="0" w:color="auto"/>
        <w:right w:val="none" w:sz="0" w:space="0" w:color="auto"/>
      </w:divBdr>
    </w:div>
    <w:div w:id="909728095">
      <w:bodyDiv w:val="1"/>
      <w:marLeft w:val="0"/>
      <w:marRight w:val="0"/>
      <w:marTop w:val="0"/>
      <w:marBottom w:val="0"/>
      <w:divBdr>
        <w:top w:val="none" w:sz="0" w:space="0" w:color="auto"/>
        <w:left w:val="none" w:sz="0" w:space="0" w:color="auto"/>
        <w:bottom w:val="none" w:sz="0" w:space="0" w:color="auto"/>
        <w:right w:val="none" w:sz="0" w:space="0" w:color="auto"/>
      </w:divBdr>
    </w:div>
    <w:div w:id="979187039">
      <w:bodyDiv w:val="1"/>
      <w:marLeft w:val="0"/>
      <w:marRight w:val="0"/>
      <w:marTop w:val="0"/>
      <w:marBottom w:val="0"/>
      <w:divBdr>
        <w:top w:val="none" w:sz="0" w:space="0" w:color="auto"/>
        <w:left w:val="none" w:sz="0" w:space="0" w:color="auto"/>
        <w:bottom w:val="none" w:sz="0" w:space="0" w:color="auto"/>
        <w:right w:val="none" w:sz="0" w:space="0" w:color="auto"/>
      </w:divBdr>
    </w:div>
    <w:div w:id="1014649948">
      <w:bodyDiv w:val="1"/>
      <w:marLeft w:val="0"/>
      <w:marRight w:val="0"/>
      <w:marTop w:val="0"/>
      <w:marBottom w:val="0"/>
      <w:divBdr>
        <w:top w:val="none" w:sz="0" w:space="0" w:color="auto"/>
        <w:left w:val="none" w:sz="0" w:space="0" w:color="auto"/>
        <w:bottom w:val="none" w:sz="0" w:space="0" w:color="auto"/>
        <w:right w:val="none" w:sz="0" w:space="0" w:color="auto"/>
      </w:divBdr>
    </w:div>
    <w:div w:id="1183711496">
      <w:bodyDiv w:val="1"/>
      <w:marLeft w:val="0"/>
      <w:marRight w:val="0"/>
      <w:marTop w:val="0"/>
      <w:marBottom w:val="0"/>
      <w:divBdr>
        <w:top w:val="none" w:sz="0" w:space="0" w:color="auto"/>
        <w:left w:val="none" w:sz="0" w:space="0" w:color="auto"/>
        <w:bottom w:val="none" w:sz="0" w:space="0" w:color="auto"/>
        <w:right w:val="none" w:sz="0" w:space="0" w:color="auto"/>
      </w:divBdr>
    </w:div>
    <w:div w:id="1326938244">
      <w:bodyDiv w:val="1"/>
      <w:marLeft w:val="0"/>
      <w:marRight w:val="0"/>
      <w:marTop w:val="0"/>
      <w:marBottom w:val="0"/>
      <w:divBdr>
        <w:top w:val="none" w:sz="0" w:space="0" w:color="auto"/>
        <w:left w:val="none" w:sz="0" w:space="0" w:color="auto"/>
        <w:bottom w:val="none" w:sz="0" w:space="0" w:color="auto"/>
        <w:right w:val="none" w:sz="0" w:space="0" w:color="auto"/>
      </w:divBdr>
    </w:div>
    <w:div w:id="1350569114">
      <w:bodyDiv w:val="1"/>
      <w:marLeft w:val="0"/>
      <w:marRight w:val="0"/>
      <w:marTop w:val="0"/>
      <w:marBottom w:val="0"/>
      <w:divBdr>
        <w:top w:val="none" w:sz="0" w:space="0" w:color="auto"/>
        <w:left w:val="none" w:sz="0" w:space="0" w:color="auto"/>
        <w:bottom w:val="none" w:sz="0" w:space="0" w:color="auto"/>
        <w:right w:val="none" w:sz="0" w:space="0" w:color="auto"/>
      </w:divBdr>
    </w:div>
    <w:div w:id="1388647483">
      <w:bodyDiv w:val="1"/>
      <w:marLeft w:val="0"/>
      <w:marRight w:val="0"/>
      <w:marTop w:val="0"/>
      <w:marBottom w:val="0"/>
      <w:divBdr>
        <w:top w:val="none" w:sz="0" w:space="0" w:color="auto"/>
        <w:left w:val="none" w:sz="0" w:space="0" w:color="auto"/>
        <w:bottom w:val="none" w:sz="0" w:space="0" w:color="auto"/>
        <w:right w:val="none" w:sz="0" w:space="0" w:color="auto"/>
      </w:divBdr>
    </w:div>
    <w:div w:id="1595555859">
      <w:bodyDiv w:val="1"/>
      <w:marLeft w:val="0"/>
      <w:marRight w:val="0"/>
      <w:marTop w:val="0"/>
      <w:marBottom w:val="0"/>
      <w:divBdr>
        <w:top w:val="none" w:sz="0" w:space="0" w:color="auto"/>
        <w:left w:val="none" w:sz="0" w:space="0" w:color="auto"/>
        <w:bottom w:val="none" w:sz="0" w:space="0" w:color="auto"/>
        <w:right w:val="none" w:sz="0" w:space="0" w:color="auto"/>
      </w:divBdr>
    </w:div>
    <w:div w:id="2032022949">
      <w:bodyDiv w:val="1"/>
      <w:marLeft w:val="0"/>
      <w:marRight w:val="0"/>
      <w:marTop w:val="0"/>
      <w:marBottom w:val="0"/>
      <w:divBdr>
        <w:top w:val="none" w:sz="0" w:space="0" w:color="auto"/>
        <w:left w:val="none" w:sz="0" w:space="0" w:color="auto"/>
        <w:bottom w:val="none" w:sz="0" w:space="0" w:color="auto"/>
        <w:right w:val="none" w:sz="0" w:space="0" w:color="auto"/>
      </w:divBdr>
    </w:div>
    <w:div w:id="2092311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18" Type="http://schemas.openxmlformats.org/officeDocument/2006/relationships/image" Target="media/image6.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3.jpeg"/><Relationship Id="rId10" Type="http://schemas.openxmlformats.org/officeDocument/2006/relationships/footer" Target="footer2.xml"/><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4.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EVRARD\AppData\Roaming\Microsoft\Templates\Document%20standard%20couleur.dot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Document standard couleur.dotm</Template>
  <TotalTime>7</TotalTime>
  <Pages>46</Pages>
  <Words>12650</Words>
  <Characters>69581</Characters>
  <Application>Microsoft Office Word</Application>
  <DocSecurity>0</DocSecurity>
  <Lines>579</Lines>
  <Paragraphs>164</Paragraphs>
  <ScaleCrop>false</ScaleCrop>
  <HeadingPairs>
    <vt:vector size="2" baseType="variant">
      <vt:variant>
        <vt:lpstr>Titre</vt:lpstr>
      </vt:variant>
      <vt:variant>
        <vt:i4>1</vt:i4>
      </vt:variant>
    </vt:vector>
  </HeadingPairs>
  <TitlesOfParts>
    <vt:vector size="1" baseType="lpstr">
      <vt:lpstr>CCTP</vt:lpstr>
    </vt:vector>
  </TitlesOfParts>
  <Company>DGAC</Company>
  <LinksUpToDate>false</LinksUpToDate>
  <CharactersWithSpaces>82067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CCTP</dc:title>
  <dc:subject>MPA_DOM-00020652</dc:subject>
  <dc:creator>Fabienne MATET</dc:creator>
  <cp:keywords/>
  <cp:lastModifiedBy>Laure Gaborieau</cp:lastModifiedBy>
  <cp:revision>4</cp:revision>
  <cp:lastPrinted>2026-07-09T07:39:00Z</cp:lastPrinted>
  <dcterms:created xsi:type="dcterms:W3CDTF">2026-08-03T13:48:00Z</dcterms:created>
  <dcterms:modified xsi:type="dcterms:W3CDTF">2026-08-04T12:58:00Z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éléphone">
    <vt:lpwstr>+33 (0) 562 14 58 28</vt:lpwstr>
  </property>
  <property fmtid="{D5CDD505-2E9C-101B-9397-08002B2CF9AE}" pid="3" name="Référence">
    <vt:lpwstr>MPA_AM-0002621149-NT</vt:lpwstr>
  </property>
  <property fmtid="{D5CDD505-2E9C-101B-9397-08002B2CF9AE}" pid="4" name="Date de correspondance">
    <vt:lpwstr> </vt:lpwstr>
  </property>
  <property fmtid="{D5CDD505-2E9C-101B-9397-08002B2CF9AE}" pid="5" name="Objet">
    <vt:lpwstr/>
  </property>
  <property fmtid="{D5CDD505-2E9C-101B-9397-08002B2CF9AE}" pid="6" name="Pièces jointes">
    <vt:lpwstr/>
  </property>
  <property fmtid="{D5CDD505-2E9C-101B-9397-08002B2CF9AE}" pid="7" name="Entité">
    <vt:lpwstr>DTI/</vt:lpwstr>
  </property>
  <property fmtid="{D5CDD505-2E9C-101B-9397-08002B2CF9AE}" pid="8" name="Typologie">
    <vt:lpwstr>Note interne</vt:lpwstr>
  </property>
  <property fmtid="{D5CDD505-2E9C-101B-9397-08002B2CF9AE}" pid="9" name="Bloc signature local">
    <vt:lpwstr/>
  </property>
  <property fmtid="{D5CDD505-2E9C-101B-9397-08002B2CF9AE}" pid="10" name="Téléphone secrétariat">
    <vt:lpwstr>+33 (0)562  14 58 28</vt:lpwstr>
  </property>
  <property fmtid="{D5CDD505-2E9C-101B-9397-08002B2CF9AE}" pid="11" name="Télécopie secrétariat">
    <vt:lpwstr>+33 (0) 169 57 69 55</vt:lpwstr>
  </property>
  <property fmtid="{D5CDD505-2E9C-101B-9397-08002B2CF9AE}" pid="12" name="Adressé à">
    <vt:lpwstr/>
  </property>
  <property fmtid="{D5CDD505-2E9C-101B-9397-08002B2CF9AE}" pid="13" name="Copie à">
    <vt:lpwstr/>
  </property>
  <property fmtid="{D5CDD505-2E9C-101B-9397-08002B2CF9AE}" pid="14" name="Bloc signature direction">
    <vt:lpwstr>Infrastructures</vt:lpwstr>
  </property>
  <property fmtid="{D5CDD505-2E9C-101B-9397-08002B2CF9AE}" pid="15" name="MonTitre">
    <vt:lpwstr>Note technique</vt:lpwstr>
  </property>
  <property fmtid="{D5CDD505-2E9C-101B-9397-08002B2CF9AE}" pid="16" name="MonSujet">
    <vt:lpwstr>MPA_DOM-0002621149 </vt:lpwstr>
  </property>
  <property fmtid="{D5CDD505-2E9C-101B-9397-08002B2CF9AE}" pid="17" name="Projet">
    <vt:lpwstr>Travaux de rénovation du système de sécurité incendie de la station radar de Saint-Goazec</vt:lpwstr>
  </property>
  <property fmtid="{D5CDD505-2E9C-101B-9397-08002B2CF9AE}" pid="18" name="Version">
    <vt:lpwstr>V1R0</vt:lpwstr>
  </property>
  <property fmtid="{D5CDD505-2E9C-101B-9397-08002B2CF9AE}" pid="19" name="Date de version">
    <vt:lpwstr>21/07/2026</vt:lpwstr>
  </property>
  <property fmtid="{D5CDD505-2E9C-101B-9397-08002B2CF9AE}" pid="20" name="Langue">
    <vt:lpwstr>Française</vt:lpwstr>
  </property>
  <property fmtid="{D5CDD505-2E9C-101B-9397-08002B2CF9AE}" pid="21" name="Typologie de document">
    <vt:lpwstr>CCTP</vt:lpwstr>
  </property>
  <property fmtid="{D5CDD505-2E9C-101B-9397-08002B2CF9AE}" pid="22" name="Entité ">
    <vt:lpwstr>DTI/INFRA/INS</vt:lpwstr>
  </property>
  <property fmtid="{D5CDD505-2E9C-101B-9397-08002B2CF9AE}" pid="23" name="MonAuteur">
    <vt:lpwstr>Fabienne MATET</vt:lpwstr>
  </property>
</Properties>
</file>